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77B" w:rsidRDefault="004F777B">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סגלית אופק</w:t>
                </w:r>
              </w:sdtContent>
            </w:sdt>
          </w:p>
          <w:p w:rsidR="002914D6" w:rsidRDefault="002914D6">
            <w:pPr>
              <w:rPr>
                <w:rFonts w:ascii="Arial" w:hAnsi="Arial" w:cs="FrankRuehl"/>
                <w:sz w:val="28"/>
                <w:szCs w:val="28"/>
                <w:highlight w:val="yellow"/>
                <w:rtl/>
              </w:rPr>
            </w:pPr>
          </w:p>
          <w:p w:rsidR="007478BB" w:rsidRDefault="007478BB">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gridSpan w:val="2"/>
              </w:tcPr>
              <w:p w:rsidR="002914D6" w:rsidRDefault="0039494F" w:rsidP="0039494F">
                <w:pPr>
                  <w:bidi w:val="0"/>
                  <w:jc w:val="right"/>
                  <w:rPr>
                    <w:rFonts w:ascii="Arial" w:hAnsi="Arial"/>
                    <w:b/>
                    <w:bCs/>
                    <w:noProof w:val="0"/>
                    <w:sz w:val="26"/>
                    <w:szCs w:val="26"/>
                    <w:rtl/>
                  </w:rPr>
                </w:pPr>
                <w:r>
                  <w:rPr>
                    <w:rFonts w:ascii="Arial" w:hAnsi="Arial" w:hint="cs"/>
                    <w:b/>
                    <w:bCs/>
                    <w:noProof w:val="0"/>
                    <w:sz w:val="26"/>
                    <w:szCs w:val="26"/>
                    <w:rtl/>
                  </w:rPr>
                  <w:t>מבקשת</w:t>
                </w:r>
              </w:p>
            </w:tc>
          </w:sdtContent>
        </w:sdt>
        <w:tc>
          <w:tcPr>
            <w:tcW w:w="5571" w:type="dxa"/>
          </w:tcPr>
          <w:p w:rsidR="002914D6" w:rsidRPr="0039494F" w:rsidRDefault="00106EDF" w:rsidP="00821852">
            <w:pPr>
              <w:rPr>
                <w:b/>
                <w:bCs/>
                <w:noProof w:val="0"/>
                <w:rtl/>
              </w:rPr>
            </w:pPr>
            <w:sdt>
              <w:sdtPr>
                <w:rPr>
                  <w:rFonts w:hint="cs"/>
                  <w:b/>
                  <w:bCs/>
                  <w:noProof w:val="0"/>
                  <w:rtl/>
                </w:rPr>
                <w:alias w:val="1478"/>
                <w:tag w:val="1478"/>
                <w:id w:val="614022805"/>
                <w:text w:multiLine="1"/>
              </w:sdtPr>
              <w:sdtEndPr/>
              <w:sdtContent>
                <w:r w:rsidR="00BD5B6B" w:rsidRPr="0039494F">
                  <w:rPr>
                    <w:rStyle w:val="ac"/>
                    <w:b/>
                    <w:bCs/>
                    <w:color w:val="auto"/>
                    <w:rtl/>
                  </w:rPr>
                  <w:t>מ</w:t>
                </w:r>
                <w:r w:rsidR="00821852">
                  <w:rPr>
                    <w:rStyle w:val="ac"/>
                    <w:rFonts w:hint="cs"/>
                    <w:b/>
                    <w:bCs/>
                    <w:color w:val="auto"/>
                    <w:rtl/>
                  </w:rPr>
                  <w:t>.ד</w:t>
                </w:r>
              </w:sdtContent>
            </w:sdt>
          </w:p>
          <w:p w:rsidR="0039494F" w:rsidRPr="0039494F" w:rsidRDefault="0039494F" w:rsidP="00291AA9">
            <w:pPr>
              <w:rPr>
                <w:noProof w:val="0"/>
              </w:rPr>
            </w:pPr>
            <w:r w:rsidRPr="0039494F">
              <w:rPr>
                <w:rFonts w:hint="cs"/>
                <w:noProof w:val="0"/>
                <w:rtl/>
              </w:rPr>
              <w:t>ע"י ב"כ עו"ד ד</w:t>
            </w:r>
            <w:r w:rsidR="00291AA9">
              <w:rPr>
                <w:rFonts w:hint="cs"/>
                <w:noProof w:val="0"/>
                <w:rtl/>
              </w:rPr>
              <w:t>וד</w:t>
            </w:r>
            <w:r w:rsidRPr="0039494F">
              <w:rPr>
                <w:rFonts w:hint="cs"/>
                <w:noProof w:val="0"/>
                <w:rtl/>
              </w:rPr>
              <w:t xml:space="preserve"> שוב</w:t>
            </w:r>
          </w:p>
        </w:tc>
      </w:tr>
      <w:tr w:rsidR="002914D6">
        <w:trPr>
          <w:jc w:val="center"/>
        </w:trPr>
        <w:tc>
          <w:tcPr>
            <w:tcW w:w="8820" w:type="dxa"/>
            <w:gridSpan w:val="3"/>
          </w:tcPr>
          <w:p w:rsidR="002914D6" w:rsidRPr="00821852"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106EDF" w:rsidP="004F777B">
            <w:pPr>
              <w:rPr>
                <w:rFonts w:ascii="Arial" w:hAnsi="Arial"/>
                <w:b/>
                <w:bCs/>
                <w:noProof w:val="0"/>
                <w:sz w:val="26"/>
                <w:szCs w:val="26"/>
              </w:rPr>
            </w:pPr>
            <w:sdt>
              <w:sdtPr>
                <w:rPr>
                  <w:rtl/>
                </w:rPr>
                <w:alias w:val="1184"/>
                <w:tag w:val="1184"/>
                <w:id w:val="1218863978"/>
                <w:text w:multiLine="1"/>
              </w:sdtPr>
              <w:sdtEndPr/>
              <w:sdtContent>
                <w:r w:rsidR="00BD18F5">
                  <w:rPr>
                    <w:rFonts w:ascii="Arial" w:hAnsi="Arial"/>
                    <w:b/>
                    <w:bCs/>
                    <w:noProof w:val="0"/>
                    <w:sz w:val="26"/>
                    <w:szCs w:val="26"/>
                    <w:rtl/>
                  </w:rPr>
                  <w:t>משיבים</w:t>
                </w:r>
              </w:sdtContent>
            </w:sdt>
          </w:p>
        </w:tc>
        <w:tc>
          <w:tcPr>
            <w:tcW w:w="5571" w:type="dxa"/>
          </w:tcPr>
          <w:p w:rsidR="002914D6" w:rsidRPr="0039494F" w:rsidRDefault="00BD5B6B" w:rsidP="00821852">
            <w:pPr>
              <w:rPr>
                <w:b/>
                <w:bCs/>
                <w:noProof w:val="0"/>
                <w:rtl/>
              </w:rPr>
            </w:pPr>
            <w:r w:rsidRPr="0039494F">
              <w:rPr>
                <w:b/>
                <w:bCs/>
                <w:noProof w:val="0"/>
                <w:rtl/>
              </w:rPr>
              <w:t xml:space="preserve"> </w:t>
            </w:r>
            <w:sdt>
              <w:sdtPr>
                <w:rPr>
                  <w:b/>
                  <w:bCs/>
                  <w:noProof w:val="0"/>
                  <w:rtl/>
                </w:rPr>
                <w:alias w:val="1571"/>
                <w:tag w:val="1571"/>
                <w:id w:val="715625760"/>
                <w:text w:multiLine="1"/>
              </w:sdtPr>
              <w:sdtEndPr/>
              <w:sdtContent>
                <w:r w:rsidRPr="0039494F">
                  <w:rPr>
                    <w:rStyle w:val="ac"/>
                    <w:b/>
                    <w:bCs/>
                    <w:color w:val="auto"/>
                    <w:rtl/>
                  </w:rPr>
                  <w:t>1</w:t>
                </w:r>
              </w:sdtContent>
            </w:sdt>
            <w:r w:rsidRPr="0039494F">
              <w:rPr>
                <w:rFonts w:hint="cs"/>
                <w:b/>
                <w:bCs/>
                <w:noProof w:val="0"/>
                <w:rtl/>
              </w:rPr>
              <w:t xml:space="preserve">. </w:t>
            </w:r>
            <w:sdt>
              <w:sdtPr>
                <w:rPr>
                  <w:rFonts w:hint="cs"/>
                  <w:b/>
                  <w:bCs/>
                  <w:noProof w:val="0"/>
                  <w:rtl/>
                </w:rPr>
                <w:alias w:val="1486"/>
                <w:tag w:val="1486"/>
                <w:id w:val="-1492704729"/>
                <w:text w:multiLine="1"/>
              </w:sdtPr>
              <w:sdtEndPr/>
              <w:sdtContent>
                <w:r w:rsidRPr="0039494F">
                  <w:rPr>
                    <w:rStyle w:val="ac"/>
                    <w:b/>
                    <w:bCs/>
                    <w:color w:val="auto"/>
                    <w:rtl/>
                  </w:rPr>
                  <w:t>י</w:t>
                </w:r>
                <w:r w:rsidR="00821852">
                  <w:rPr>
                    <w:rStyle w:val="ac"/>
                    <w:rFonts w:hint="cs"/>
                    <w:b/>
                    <w:bCs/>
                    <w:color w:val="auto"/>
                    <w:rtl/>
                  </w:rPr>
                  <w:t>.ד</w:t>
                </w:r>
              </w:sdtContent>
            </w:sdt>
          </w:p>
          <w:p w:rsidR="002914D6" w:rsidRPr="0039494F" w:rsidRDefault="00BD5B6B" w:rsidP="00821852">
            <w:pPr>
              <w:rPr>
                <w:b/>
                <w:bCs/>
                <w:noProof w:val="0"/>
                <w:rtl/>
              </w:rPr>
            </w:pPr>
            <w:r w:rsidRPr="0039494F">
              <w:rPr>
                <w:b/>
                <w:bCs/>
                <w:noProof w:val="0"/>
                <w:rtl/>
              </w:rPr>
              <w:t xml:space="preserve"> </w:t>
            </w:r>
            <w:sdt>
              <w:sdtPr>
                <w:rPr>
                  <w:b/>
                  <w:bCs/>
                  <w:noProof w:val="0"/>
                  <w:rtl/>
                </w:rPr>
                <w:alias w:val="1571"/>
                <w:tag w:val="1571"/>
                <w:id w:val="2133514320"/>
                <w:text w:multiLine="1"/>
              </w:sdtPr>
              <w:sdtEndPr/>
              <w:sdtContent>
                <w:r w:rsidRPr="0039494F">
                  <w:rPr>
                    <w:rStyle w:val="ac"/>
                    <w:b/>
                    <w:bCs/>
                    <w:color w:val="auto"/>
                    <w:rtl/>
                  </w:rPr>
                  <w:t>2</w:t>
                </w:r>
              </w:sdtContent>
            </w:sdt>
            <w:r w:rsidRPr="0039494F">
              <w:rPr>
                <w:rFonts w:hint="cs"/>
                <w:b/>
                <w:bCs/>
                <w:noProof w:val="0"/>
                <w:rtl/>
              </w:rPr>
              <w:t xml:space="preserve">. </w:t>
            </w:r>
            <w:sdt>
              <w:sdtPr>
                <w:rPr>
                  <w:rFonts w:hint="cs"/>
                  <w:b/>
                  <w:bCs/>
                  <w:noProof w:val="0"/>
                  <w:rtl/>
                </w:rPr>
                <w:alias w:val="1486"/>
                <w:tag w:val="1486"/>
                <w:id w:val="-355501155"/>
                <w:text w:multiLine="1"/>
              </w:sdtPr>
              <w:sdtEndPr/>
              <w:sdtContent>
                <w:r w:rsidRPr="0039494F">
                  <w:rPr>
                    <w:rStyle w:val="ac"/>
                    <w:b/>
                    <w:bCs/>
                    <w:color w:val="auto"/>
                    <w:rtl/>
                  </w:rPr>
                  <w:t>א</w:t>
                </w:r>
                <w:r w:rsidR="00821852">
                  <w:rPr>
                    <w:rStyle w:val="ac"/>
                    <w:rFonts w:hint="cs"/>
                    <w:b/>
                    <w:bCs/>
                    <w:color w:val="auto"/>
                    <w:rtl/>
                  </w:rPr>
                  <w:t xml:space="preserve">.ד </w:t>
                </w:r>
              </w:sdtContent>
            </w:sdt>
          </w:p>
          <w:p w:rsidR="002914D6" w:rsidRPr="0039494F" w:rsidRDefault="00BD5B6B" w:rsidP="00821852">
            <w:pPr>
              <w:rPr>
                <w:noProof w:val="0"/>
                <w:rtl/>
              </w:rPr>
            </w:pPr>
            <w:r w:rsidRPr="0039494F">
              <w:rPr>
                <w:b/>
                <w:bCs/>
                <w:noProof w:val="0"/>
                <w:rtl/>
              </w:rPr>
              <w:t xml:space="preserve"> </w:t>
            </w:r>
            <w:sdt>
              <w:sdtPr>
                <w:rPr>
                  <w:b/>
                  <w:bCs/>
                  <w:noProof w:val="0"/>
                  <w:rtl/>
                </w:rPr>
                <w:alias w:val="1571"/>
                <w:tag w:val="1571"/>
                <w:id w:val="-1812015985"/>
                <w:text w:multiLine="1"/>
              </w:sdtPr>
              <w:sdtEndPr/>
              <w:sdtContent>
                <w:r w:rsidRPr="0039494F">
                  <w:rPr>
                    <w:rStyle w:val="ac"/>
                    <w:b/>
                    <w:bCs/>
                    <w:color w:val="auto"/>
                    <w:rtl/>
                  </w:rPr>
                  <w:t>3</w:t>
                </w:r>
              </w:sdtContent>
            </w:sdt>
            <w:r w:rsidRPr="0039494F">
              <w:rPr>
                <w:rFonts w:hint="cs"/>
                <w:b/>
                <w:bCs/>
                <w:noProof w:val="0"/>
                <w:rtl/>
              </w:rPr>
              <w:t xml:space="preserve">. </w:t>
            </w:r>
            <w:sdt>
              <w:sdtPr>
                <w:rPr>
                  <w:rFonts w:hint="cs"/>
                  <w:b/>
                  <w:bCs/>
                  <w:noProof w:val="0"/>
                  <w:rtl/>
                </w:rPr>
                <w:alias w:val="1486"/>
                <w:tag w:val="1486"/>
                <w:id w:val="-941139005"/>
                <w:text w:multiLine="1"/>
              </w:sdtPr>
              <w:sdtEndPr/>
              <w:sdtContent>
                <w:r w:rsidRPr="0039494F">
                  <w:rPr>
                    <w:rStyle w:val="ac"/>
                    <w:b/>
                    <w:bCs/>
                    <w:color w:val="auto"/>
                    <w:rtl/>
                  </w:rPr>
                  <w:t>ח</w:t>
                </w:r>
                <w:r w:rsidR="00821852">
                  <w:rPr>
                    <w:rStyle w:val="ac"/>
                    <w:rFonts w:hint="cs"/>
                    <w:b/>
                    <w:bCs/>
                    <w:color w:val="auto"/>
                    <w:rtl/>
                  </w:rPr>
                  <w:t>.נ.ד</w:t>
                </w:r>
              </w:sdtContent>
            </w:sdt>
            <w:sdt>
              <w:sdtPr>
                <w:rPr>
                  <w:noProof w:val="0"/>
                  <w:rtl/>
                </w:rPr>
                <w:alias w:val="2318"/>
                <w:tag w:val="2318"/>
                <w:id w:val="-1530787760"/>
                <w:text w:multiLine="1"/>
              </w:sdtPr>
              <w:sdtEndPr/>
              <w:sdtContent>
                <w:r w:rsidR="00821852">
                  <w:rPr>
                    <w:noProof w:val="0"/>
                    <w:rtl/>
                  </w:rPr>
                  <w:br/>
                </w:r>
                <w:r w:rsidR="0039494F">
                  <w:rPr>
                    <w:rFonts w:hint="cs"/>
                    <w:noProof w:val="0"/>
                    <w:rtl/>
                  </w:rPr>
                  <w:t xml:space="preserve">שלושתם </w:t>
                </w:r>
                <w:r w:rsidR="0039494F" w:rsidRPr="0039494F">
                  <w:rPr>
                    <w:rFonts w:hint="cs"/>
                    <w:noProof w:val="0"/>
                    <w:rtl/>
                  </w:rPr>
                  <w:t xml:space="preserve">ע"י </w:t>
                </w:r>
                <w:r w:rsidR="0039494F">
                  <w:rPr>
                    <w:rFonts w:hint="cs"/>
                    <w:noProof w:val="0"/>
                    <w:rtl/>
                  </w:rPr>
                  <w:t xml:space="preserve">ב"כ עו"ד </w:t>
                </w:r>
                <w:r w:rsidR="00291AA9">
                  <w:rPr>
                    <w:rFonts w:hint="cs"/>
                    <w:noProof w:val="0"/>
                    <w:rtl/>
                  </w:rPr>
                  <w:t>ישראל בודה</w:t>
                </w:r>
                <w:r w:rsidR="0039494F">
                  <w:rPr>
                    <w:rFonts w:hint="cs"/>
                    <w:noProof w:val="0"/>
                    <w:rtl/>
                  </w:rPr>
                  <w:t xml:space="preserve"> </w:t>
                </w:r>
              </w:sdtContent>
            </w:sdt>
          </w:p>
          <w:p w:rsidR="008D110E" w:rsidRDefault="008D110E" w:rsidP="00BD5B6B">
            <w:pPr>
              <w:rPr>
                <w:b/>
                <w:bCs/>
                <w:noProof w:val="0"/>
                <w:rtl/>
              </w:rPr>
            </w:pPr>
          </w:p>
          <w:p w:rsidR="002914D6" w:rsidRPr="0039494F" w:rsidRDefault="00BD5B6B" w:rsidP="00821852">
            <w:pPr>
              <w:rPr>
                <w:b/>
                <w:bCs/>
                <w:noProof w:val="0"/>
                <w:rtl/>
              </w:rPr>
            </w:pPr>
            <w:r w:rsidRPr="0039494F">
              <w:rPr>
                <w:b/>
                <w:bCs/>
                <w:noProof w:val="0"/>
                <w:rtl/>
              </w:rPr>
              <w:t xml:space="preserve"> </w:t>
            </w:r>
            <w:sdt>
              <w:sdtPr>
                <w:rPr>
                  <w:b/>
                  <w:bCs/>
                  <w:noProof w:val="0"/>
                  <w:rtl/>
                </w:rPr>
                <w:alias w:val="1571"/>
                <w:tag w:val="1571"/>
                <w:id w:val="1160962063"/>
                <w:text w:multiLine="1"/>
              </w:sdtPr>
              <w:sdtEndPr/>
              <w:sdtContent>
                <w:r w:rsidRPr="0039494F">
                  <w:rPr>
                    <w:rStyle w:val="ac"/>
                    <w:b/>
                    <w:bCs/>
                    <w:color w:val="auto"/>
                    <w:rtl/>
                  </w:rPr>
                  <w:t>4</w:t>
                </w:r>
              </w:sdtContent>
            </w:sdt>
            <w:r w:rsidRPr="0039494F">
              <w:rPr>
                <w:rFonts w:hint="cs"/>
                <w:b/>
                <w:bCs/>
                <w:noProof w:val="0"/>
                <w:rtl/>
              </w:rPr>
              <w:t xml:space="preserve">. </w:t>
            </w:r>
            <w:sdt>
              <w:sdtPr>
                <w:rPr>
                  <w:rFonts w:hint="cs"/>
                  <w:b/>
                  <w:bCs/>
                  <w:noProof w:val="0"/>
                  <w:rtl/>
                </w:rPr>
                <w:alias w:val="1486"/>
                <w:tag w:val="1486"/>
                <w:id w:val="450056350"/>
                <w:text w:multiLine="1"/>
              </w:sdtPr>
              <w:sdtEndPr/>
              <w:sdtContent>
                <w:r w:rsidR="00821852">
                  <w:rPr>
                    <w:rFonts w:hint="cs"/>
                    <w:b/>
                    <w:bCs/>
                    <w:noProof w:val="0"/>
                    <w:rtl/>
                  </w:rPr>
                  <w:t>מ.פ</w:t>
                </w:r>
              </w:sdtContent>
            </w:sdt>
            <w:sdt>
              <w:sdtPr>
                <w:rPr>
                  <w:b/>
                  <w:bCs/>
                  <w:noProof w:val="0"/>
                  <w:rtl/>
                </w:rPr>
                <w:alias w:val="2318"/>
                <w:tag w:val="2318"/>
                <w:id w:val="1937326276"/>
                <w:showingPlcHdr/>
                <w:text w:multiLine="1"/>
              </w:sdtPr>
              <w:sdtEndPr/>
              <w:sdtContent>
                <w:r w:rsidR="00821852">
                  <w:rPr>
                    <w:b/>
                    <w:bCs/>
                    <w:noProof w:val="0"/>
                    <w:rtl/>
                  </w:rPr>
                  <w:t xml:space="preserve">     </w:t>
                </w:r>
              </w:sdtContent>
            </w:sdt>
          </w:p>
          <w:p w:rsidR="002914D6" w:rsidRPr="0039494F" w:rsidRDefault="00BD5B6B" w:rsidP="00821852">
            <w:pPr>
              <w:rPr>
                <w:b/>
                <w:bCs/>
                <w:noProof w:val="0"/>
                <w:rtl/>
              </w:rPr>
            </w:pPr>
            <w:r w:rsidRPr="0039494F">
              <w:rPr>
                <w:b/>
                <w:bCs/>
                <w:noProof w:val="0"/>
                <w:rtl/>
              </w:rPr>
              <w:t xml:space="preserve"> </w:t>
            </w:r>
            <w:sdt>
              <w:sdtPr>
                <w:rPr>
                  <w:b/>
                  <w:bCs/>
                  <w:noProof w:val="0"/>
                  <w:rtl/>
                </w:rPr>
                <w:alias w:val="1571"/>
                <w:tag w:val="1571"/>
                <w:id w:val="-668556652"/>
                <w:text w:multiLine="1"/>
              </w:sdtPr>
              <w:sdtEndPr/>
              <w:sdtContent>
                <w:r w:rsidRPr="0039494F">
                  <w:rPr>
                    <w:rStyle w:val="ac"/>
                    <w:b/>
                    <w:bCs/>
                    <w:color w:val="auto"/>
                    <w:rtl/>
                  </w:rPr>
                  <w:t>5</w:t>
                </w:r>
              </w:sdtContent>
            </w:sdt>
            <w:r w:rsidRPr="0039494F">
              <w:rPr>
                <w:rFonts w:hint="cs"/>
                <w:b/>
                <w:bCs/>
                <w:noProof w:val="0"/>
                <w:rtl/>
              </w:rPr>
              <w:t xml:space="preserve">. </w:t>
            </w:r>
            <w:sdt>
              <w:sdtPr>
                <w:rPr>
                  <w:rFonts w:hint="cs"/>
                  <w:b/>
                  <w:bCs/>
                  <w:noProof w:val="0"/>
                  <w:rtl/>
                </w:rPr>
                <w:alias w:val="1486"/>
                <w:tag w:val="1486"/>
                <w:id w:val="2008943137"/>
                <w:text w:multiLine="1"/>
              </w:sdtPr>
              <w:sdtEndPr/>
              <w:sdtContent>
                <w:r w:rsidRPr="0039494F">
                  <w:rPr>
                    <w:rStyle w:val="ac"/>
                    <w:b/>
                    <w:bCs/>
                    <w:color w:val="auto"/>
                    <w:rtl/>
                  </w:rPr>
                  <w:t>ג</w:t>
                </w:r>
                <w:r w:rsidR="00821852">
                  <w:rPr>
                    <w:rStyle w:val="ac"/>
                    <w:rFonts w:hint="cs"/>
                    <w:b/>
                    <w:bCs/>
                    <w:color w:val="auto"/>
                    <w:rtl/>
                  </w:rPr>
                  <w:t xml:space="preserve">.פ </w:t>
                </w:r>
              </w:sdtContent>
            </w:sdt>
          </w:p>
          <w:p w:rsidR="002914D6" w:rsidRDefault="00BD5B6B" w:rsidP="00821852">
            <w:pPr>
              <w:rPr>
                <w:b/>
                <w:bCs/>
                <w:noProof w:val="0"/>
                <w:sz w:val="26"/>
                <w:szCs w:val="26"/>
                <w:rtl/>
              </w:rPr>
            </w:pPr>
            <w:r w:rsidRPr="0039494F">
              <w:rPr>
                <w:b/>
                <w:bCs/>
                <w:noProof w:val="0"/>
                <w:rtl/>
              </w:rPr>
              <w:t xml:space="preserve"> </w:t>
            </w:r>
            <w:sdt>
              <w:sdtPr>
                <w:rPr>
                  <w:b/>
                  <w:bCs/>
                  <w:noProof w:val="0"/>
                  <w:rtl/>
                </w:rPr>
                <w:alias w:val="1571"/>
                <w:tag w:val="1571"/>
                <w:id w:val="-286893032"/>
                <w:text w:multiLine="1"/>
              </w:sdtPr>
              <w:sdtEndPr/>
              <w:sdtContent>
                <w:r w:rsidRPr="0039494F">
                  <w:rPr>
                    <w:rStyle w:val="ac"/>
                    <w:b/>
                    <w:bCs/>
                    <w:color w:val="auto"/>
                    <w:rtl/>
                  </w:rPr>
                  <w:t>6</w:t>
                </w:r>
              </w:sdtContent>
            </w:sdt>
            <w:r w:rsidRPr="0039494F">
              <w:rPr>
                <w:rFonts w:hint="cs"/>
                <w:b/>
                <w:bCs/>
                <w:noProof w:val="0"/>
                <w:rtl/>
              </w:rPr>
              <w:t xml:space="preserve">. </w:t>
            </w:r>
            <w:sdt>
              <w:sdtPr>
                <w:rPr>
                  <w:rFonts w:hint="cs"/>
                  <w:b/>
                  <w:bCs/>
                  <w:noProof w:val="0"/>
                  <w:rtl/>
                </w:rPr>
                <w:alias w:val="1486"/>
                <w:tag w:val="1486"/>
                <w:id w:val="1724793409"/>
                <w:text w:multiLine="1"/>
              </w:sdtPr>
              <w:sdtEndPr/>
              <w:sdtContent>
                <w:r w:rsidRPr="0039494F">
                  <w:rPr>
                    <w:rStyle w:val="ac"/>
                    <w:b/>
                    <w:bCs/>
                    <w:color w:val="auto"/>
                    <w:rtl/>
                  </w:rPr>
                  <w:t>י</w:t>
                </w:r>
                <w:r w:rsidR="00821852">
                  <w:rPr>
                    <w:rStyle w:val="ac"/>
                    <w:rFonts w:hint="cs"/>
                    <w:b/>
                    <w:bCs/>
                    <w:color w:val="auto"/>
                    <w:rtl/>
                  </w:rPr>
                  <w:t>.ד</w:t>
                </w:r>
              </w:sdtContent>
            </w:sdt>
            <w:r>
              <w:rPr>
                <w:b/>
                <w:bCs/>
                <w:noProof w:val="0"/>
                <w:sz w:val="26"/>
                <w:szCs w:val="26"/>
                <w:rtl/>
              </w:rPr>
              <w:t xml:space="preserve"> </w:t>
            </w:r>
            <w:sdt>
              <w:sdtPr>
                <w:rPr>
                  <w:b/>
                  <w:bCs/>
                  <w:noProof w:val="0"/>
                  <w:sz w:val="26"/>
                  <w:szCs w:val="26"/>
                  <w:rtl/>
                </w:rPr>
                <w:alias w:val="1571"/>
                <w:tag w:val="1571"/>
                <w:id w:val="933329593"/>
                <w:showingPlcHdr/>
                <w:text w:multiLine="1"/>
              </w:sdtPr>
              <w:sdtEndPr/>
              <w:sdtContent>
                <w:r w:rsidR="00F066F1">
                  <w:rPr>
                    <w:b/>
                    <w:bCs/>
                    <w:noProof w:val="0"/>
                    <w:sz w:val="26"/>
                    <w:szCs w:val="26"/>
                    <w:rtl/>
                  </w:rPr>
                  <w:t xml:space="preserve">     </w:t>
                </w:r>
              </w:sdtContent>
            </w:sdt>
          </w:p>
          <w:p w:rsidR="0039494F" w:rsidRDefault="0039494F" w:rsidP="00F066F1">
            <w:pPr>
              <w:rPr>
                <w:b/>
                <w:bCs/>
                <w:noProof w:val="0"/>
                <w:sz w:val="26"/>
                <w:szCs w:val="26"/>
                <w:rtl/>
              </w:rPr>
            </w:pPr>
          </w:p>
          <w:p w:rsidR="00B109D9" w:rsidRDefault="00B109D9" w:rsidP="00F066F1">
            <w:pPr>
              <w:rPr>
                <w:b/>
                <w:bCs/>
                <w:noProof w:val="0"/>
                <w:sz w:val="26"/>
                <w:szCs w:val="26"/>
                <w:rtl/>
              </w:rPr>
            </w:pPr>
          </w:p>
        </w:tc>
      </w:tr>
    </w:tbl>
    <w:p w:rsidR="004F777B" w:rsidRDefault="004F777B" w:rsidP="00B109D9">
      <w:pPr>
        <w:rPr>
          <w:b/>
          <w:bCs/>
          <w:rtl/>
        </w:rPr>
      </w:pPr>
    </w:p>
    <w:p w:rsidR="002914D6" w:rsidRPr="00B109D9" w:rsidRDefault="00F066F1" w:rsidP="00821852">
      <w:r w:rsidRPr="00B109D9">
        <w:rPr>
          <w:rFonts w:hint="cs"/>
          <w:b/>
          <w:bCs/>
          <w:rtl/>
        </w:rPr>
        <w:t xml:space="preserve">בעניין עזבון: </w:t>
      </w:r>
      <w:sdt>
        <w:sdtPr>
          <w:rPr>
            <w:rFonts w:hint="cs"/>
            <w:noProof w:val="0"/>
            <w:rtl/>
          </w:rPr>
          <w:alias w:val="1486"/>
          <w:tag w:val="1486"/>
          <w:id w:val="1692731180"/>
          <w:text w:multiLine="1"/>
        </w:sdtPr>
        <w:sdtEndPr/>
        <w:sdtContent>
          <w:r w:rsidRPr="00B109D9">
            <w:rPr>
              <w:rStyle w:val="ac"/>
              <w:color w:val="auto"/>
              <w:rtl/>
            </w:rPr>
            <w:t>צ</w:t>
          </w:r>
          <w:r w:rsidR="00821852">
            <w:rPr>
              <w:rStyle w:val="ac"/>
              <w:rFonts w:hint="cs"/>
              <w:color w:val="auto"/>
              <w:rtl/>
            </w:rPr>
            <w:t>.ד ז</w:t>
          </w:r>
          <w:r w:rsidRPr="00B109D9">
            <w:rPr>
              <w:rStyle w:val="ac"/>
              <w:rFonts w:hint="cs"/>
              <w:color w:val="auto"/>
              <w:rtl/>
            </w:rPr>
            <w:t>"ל</w:t>
          </w:r>
        </w:sdtContent>
      </w:sdt>
      <w:r w:rsidRPr="00B109D9">
        <w:rPr>
          <w:rFonts w:hint="cs"/>
          <w:noProof w:val="0"/>
          <w:rtl/>
        </w:rPr>
        <w:t xml:space="preserve">, </w:t>
      </w:r>
      <w:r w:rsidR="00821852">
        <w:rPr>
          <w:rFonts w:hint="cs"/>
          <w:noProof w:val="0"/>
          <w:rtl/>
        </w:rPr>
        <w:t xml:space="preserve">ת.ז. </w:t>
      </w:r>
      <w:r w:rsidR="00821852">
        <w:rPr>
          <w:rFonts w:hint="cs"/>
          <w:noProof w:val="0"/>
        </w:rPr>
        <w:t>XXX</w:t>
      </w:r>
      <w:r w:rsidR="00821852">
        <w:rPr>
          <w:rFonts w:hint="cs"/>
          <w:noProof w:val="0"/>
        </w:rPr>
        <w:tab/>
        <w:t xml:space="preserve"> </w:t>
      </w:r>
      <w:r w:rsidRPr="00B109D9">
        <w:rPr>
          <w:rFonts w:hint="cs"/>
          <w:noProof w:val="0"/>
          <w:rtl/>
        </w:rPr>
        <w:t xml:space="preserve">נפטר ביום </w:t>
      </w:r>
      <w:r w:rsidR="00B109D9" w:rsidRPr="00B109D9">
        <w:rPr>
          <w:rFonts w:hint="cs"/>
          <w:noProof w:val="0"/>
          <w:rtl/>
        </w:rPr>
        <w:t>25.6.2019</w:t>
      </w:r>
      <w:r w:rsidRPr="00B109D9">
        <w:rPr>
          <w:rFonts w:hint="cs"/>
          <w:noProof w:val="0"/>
          <w:rtl/>
        </w:rPr>
        <w:t xml:space="preserve"> </w:t>
      </w:r>
    </w:p>
    <w:p w:rsidR="002914D6" w:rsidRPr="00821852"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4F777B" w:rsidRDefault="004F777B" w:rsidP="004F777B">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C1659B" w:rsidRDefault="00C1659B" w:rsidP="00C1659B">
      <w:pPr>
        <w:rPr>
          <w:rFonts w:cs="Times New Roman"/>
          <w:noProof w:val="0"/>
          <w:rtl/>
        </w:rPr>
      </w:pPr>
    </w:p>
    <w:p w:rsidR="00C1659B" w:rsidRDefault="00C1659B" w:rsidP="00C1659B">
      <w:pPr>
        <w:rPr>
          <w:rFonts w:cs="Times New Roman"/>
          <w:noProof w:val="0"/>
        </w:rPr>
      </w:pPr>
    </w:p>
    <w:p w:rsidR="00C1659B" w:rsidRDefault="00C1659B" w:rsidP="00CE1340">
      <w:pPr>
        <w:spacing w:line="306" w:lineRule="exact"/>
        <w:jc w:val="both"/>
        <w:rPr>
          <w:rFonts w:ascii="David" w:hAnsi="David"/>
        </w:rPr>
      </w:pPr>
      <w:r>
        <w:rPr>
          <w:rFonts w:ascii="David" w:hAnsi="David"/>
          <w:rtl/>
        </w:rPr>
        <w:t>לפניי בקשה למינוי מנהל עזבון זמני</w:t>
      </w:r>
      <w:r w:rsidR="00EC07C3">
        <w:rPr>
          <w:rFonts w:ascii="David" w:hAnsi="David" w:hint="cs"/>
          <w:rtl/>
        </w:rPr>
        <w:t xml:space="preserve"> ו</w:t>
      </w:r>
      <w:r w:rsidR="00CE1340">
        <w:rPr>
          <w:rFonts w:ascii="David" w:hAnsi="David" w:hint="cs"/>
          <w:rtl/>
        </w:rPr>
        <w:t xml:space="preserve">מתן הוראות דחופות. </w:t>
      </w:r>
    </w:p>
    <w:p w:rsidR="00C1659B" w:rsidRDefault="00C1659B" w:rsidP="00C1659B">
      <w:pPr>
        <w:spacing w:line="306" w:lineRule="exact"/>
        <w:jc w:val="both"/>
        <w:rPr>
          <w:rFonts w:ascii="Arial" w:hAnsi="Arial" w:cs="Arial"/>
          <w:rtl/>
        </w:rPr>
      </w:pPr>
    </w:p>
    <w:p w:rsidR="00C1659B" w:rsidRDefault="00C1659B" w:rsidP="0028054F">
      <w:pPr>
        <w:spacing w:line="360" w:lineRule="auto"/>
        <w:jc w:val="both"/>
        <w:rPr>
          <w:rFonts w:ascii="David" w:hAnsi="David"/>
          <w:b/>
          <w:bCs/>
          <w:u w:val="single"/>
          <w:rtl/>
        </w:rPr>
      </w:pPr>
      <w:r>
        <w:rPr>
          <w:rFonts w:ascii="David" w:hAnsi="David"/>
          <w:b/>
          <w:bCs/>
          <w:u w:val="single"/>
          <w:rtl/>
        </w:rPr>
        <w:t xml:space="preserve">תמצית רקע </w:t>
      </w:r>
      <w:r>
        <w:rPr>
          <w:rFonts w:ascii="David" w:hAnsi="David" w:hint="cs"/>
          <w:b/>
          <w:bCs/>
          <w:u w:val="single"/>
          <w:rtl/>
        </w:rPr>
        <w:t xml:space="preserve">עובדתי </w:t>
      </w:r>
      <w:r>
        <w:rPr>
          <w:rFonts w:ascii="David" w:hAnsi="David"/>
          <w:b/>
          <w:bCs/>
          <w:u w:val="single"/>
          <w:rtl/>
        </w:rPr>
        <w:t xml:space="preserve">הצריך לעניין </w:t>
      </w:r>
    </w:p>
    <w:p w:rsidR="00973B16" w:rsidRPr="00C71BC0" w:rsidRDefault="00C1659B" w:rsidP="00821852">
      <w:pPr>
        <w:pStyle w:val="ad"/>
        <w:numPr>
          <w:ilvl w:val="0"/>
          <w:numId w:val="1"/>
        </w:numPr>
        <w:spacing w:line="306" w:lineRule="exact"/>
        <w:ind w:left="567" w:hanging="567"/>
        <w:jc w:val="both"/>
        <w:rPr>
          <w:rFonts w:ascii="David" w:hAnsi="David"/>
          <w:rtl/>
        </w:rPr>
      </w:pPr>
      <w:r w:rsidRPr="00C71BC0">
        <w:rPr>
          <w:rFonts w:ascii="David" w:hAnsi="David"/>
          <w:rtl/>
        </w:rPr>
        <w:t>מר</w:t>
      </w:r>
      <w:r w:rsidR="00821852">
        <w:rPr>
          <w:rFonts w:ascii="David" w:hAnsi="David" w:hint="cs"/>
          <w:rtl/>
        </w:rPr>
        <w:t xml:space="preserve"> צ.ד </w:t>
      </w:r>
      <w:r w:rsidRPr="00C71BC0">
        <w:rPr>
          <w:rFonts w:ascii="David" w:hAnsi="David"/>
          <w:rtl/>
        </w:rPr>
        <w:t>ז"ל (להלן</w:t>
      </w:r>
      <w:r w:rsidRPr="00C71BC0">
        <w:rPr>
          <w:rFonts w:ascii="David" w:hAnsi="David" w:hint="cs"/>
          <w:rtl/>
        </w:rPr>
        <w:t xml:space="preserve"> גם </w:t>
      </w:r>
      <w:r w:rsidRPr="00C71BC0">
        <w:rPr>
          <w:rFonts w:ascii="David" w:hAnsi="David"/>
          <w:rtl/>
        </w:rPr>
        <w:t xml:space="preserve">– </w:t>
      </w:r>
      <w:r w:rsidRPr="00C71BC0">
        <w:rPr>
          <w:rFonts w:ascii="David" w:hAnsi="David"/>
          <w:b/>
          <w:bCs/>
          <w:rtl/>
        </w:rPr>
        <w:t>המנוח</w:t>
      </w:r>
      <w:r w:rsidRPr="00C71BC0">
        <w:rPr>
          <w:rFonts w:ascii="David" w:hAnsi="David"/>
          <w:rtl/>
        </w:rPr>
        <w:t>)</w:t>
      </w:r>
      <w:r w:rsidRPr="00C71BC0">
        <w:rPr>
          <w:rFonts w:ascii="David" w:hAnsi="David" w:hint="cs"/>
          <w:rtl/>
        </w:rPr>
        <w:t xml:space="preserve"> </w:t>
      </w:r>
      <w:r w:rsidR="00973B16" w:rsidRPr="00C71BC0">
        <w:rPr>
          <w:rFonts w:ascii="David" w:hAnsi="David" w:hint="cs"/>
          <w:rtl/>
        </w:rPr>
        <w:t>ואלמנתו גב' מ</w:t>
      </w:r>
      <w:r w:rsidR="00821852">
        <w:rPr>
          <w:rFonts w:ascii="David" w:hAnsi="David" w:hint="cs"/>
          <w:rtl/>
        </w:rPr>
        <w:t>.ד</w:t>
      </w:r>
      <w:r w:rsidR="00973B16" w:rsidRPr="00C71BC0">
        <w:rPr>
          <w:rFonts w:ascii="David" w:hAnsi="David" w:hint="cs"/>
          <w:rtl/>
        </w:rPr>
        <w:t>, הורים ל</w:t>
      </w:r>
      <w:r w:rsidR="00ED0D5B">
        <w:rPr>
          <w:rFonts w:ascii="David" w:hAnsi="David" w:hint="cs"/>
          <w:rtl/>
        </w:rPr>
        <w:t>-</w:t>
      </w:r>
      <w:r w:rsidR="00973B16" w:rsidRPr="00C71BC0">
        <w:rPr>
          <w:rFonts w:ascii="David" w:hAnsi="David" w:hint="cs"/>
          <w:rtl/>
        </w:rPr>
        <w:t>6 ילדים, המשיבים 6-1, כולם בגירים.</w:t>
      </w:r>
    </w:p>
    <w:p w:rsidR="001E08B5" w:rsidRDefault="001E08B5" w:rsidP="001E08B5">
      <w:pPr>
        <w:pStyle w:val="ad"/>
        <w:spacing w:line="306" w:lineRule="exact"/>
        <w:ind w:left="567"/>
        <w:jc w:val="both"/>
        <w:rPr>
          <w:rFonts w:ascii="David" w:hAnsi="David"/>
        </w:rPr>
      </w:pPr>
    </w:p>
    <w:p w:rsidR="007C06BA" w:rsidRDefault="007C06BA" w:rsidP="00821852">
      <w:pPr>
        <w:pStyle w:val="ad"/>
        <w:numPr>
          <w:ilvl w:val="0"/>
          <w:numId w:val="1"/>
        </w:numPr>
        <w:spacing w:line="306" w:lineRule="exact"/>
        <w:ind w:left="567" w:hanging="567"/>
        <w:jc w:val="both"/>
        <w:rPr>
          <w:rFonts w:ascii="David" w:hAnsi="David"/>
        </w:rPr>
      </w:pPr>
      <w:r>
        <w:rPr>
          <w:rFonts w:ascii="David" w:hAnsi="David" w:hint="cs"/>
          <w:rtl/>
        </w:rPr>
        <w:t xml:space="preserve">רכושם של ההורים </w:t>
      </w:r>
      <w:r>
        <w:rPr>
          <w:rFonts w:ascii="David" w:hAnsi="David"/>
          <w:rtl/>
        </w:rPr>
        <w:t xml:space="preserve">כולל זכויות בדירה </w:t>
      </w:r>
      <w:r>
        <w:rPr>
          <w:rFonts w:ascii="David" w:hAnsi="David" w:hint="cs"/>
          <w:rtl/>
        </w:rPr>
        <w:t>ו</w:t>
      </w:r>
      <w:r>
        <w:rPr>
          <w:rFonts w:ascii="David" w:hAnsi="David"/>
          <w:rtl/>
        </w:rPr>
        <w:t xml:space="preserve">עסק של </w:t>
      </w:r>
      <w:r w:rsidR="00821852">
        <w:rPr>
          <w:rFonts w:ascii="David" w:hAnsi="David" w:hint="cs"/>
        </w:rPr>
        <w:t>XXX</w:t>
      </w:r>
      <w:r>
        <w:rPr>
          <w:rFonts w:ascii="David" w:hAnsi="David"/>
          <w:rtl/>
        </w:rPr>
        <w:t xml:space="preserve"> הנמצא</w:t>
      </w:r>
      <w:r>
        <w:rPr>
          <w:rFonts w:ascii="David" w:hAnsi="David" w:hint="cs"/>
          <w:rtl/>
        </w:rPr>
        <w:t>ים</w:t>
      </w:r>
      <w:r>
        <w:rPr>
          <w:rFonts w:ascii="David" w:hAnsi="David"/>
          <w:rtl/>
        </w:rPr>
        <w:t xml:space="preserve"> בעיר </w:t>
      </w:r>
      <w:r w:rsidR="00821852">
        <w:rPr>
          <w:rFonts w:ascii="David" w:hAnsi="David" w:hint="cs"/>
        </w:rPr>
        <w:t>XXX</w:t>
      </w:r>
      <w:r>
        <w:rPr>
          <w:rFonts w:ascii="David" w:hAnsi="David"/>
          <w:rtl/>
        </w:rPr>
        <w:t xml:space="preserve">, כספים </w:t>
      </w:r>
      <w:r w:rsidRPr="00C71BC0">
        <w:rPr>
          <w:rFonts w:ascii="David" w:hAnsi="David"/>
          <w:rtl/>
        </w:rPr>
        <w:t>בחשבונות בנק</w:t>
      </w:r>
      <w:r w:rsidR="00C71BC0">
        <w:rPr>
          <w:rFonts w:ascii="David" w:hAnsi="David" w:hint="cs"/>
          <w:rtl/>
        </w:rPr>
        <w:t xml:space="preserve"> ומטלטלין (</w:t>
      </w:r>
      <w:r w:rsidR="00FF415D">
        <w:rPr>
          <w:rFonts w:ascii="David" w:hAnsi="David" w:hint="cs"/>
          <w:rtl/>
        </w:rPr>
        <w:t xml:space="preserve">ספרי קודש, </w:t>
      </w:r>
      <w:r>
        <w:rPr>
          <w:rFonts w:ascii="David" w:hAnsi="David"/>
          <w:rtl/>
        </w:rPr>
        <w:t>כלי כסף ותכשיטים</w:t>
      </w:r>
      <w:r w:rsidR="00C71BC0">
        <w:rPr>
          <w:rFonts w:ascii="David" w:hAnsi="David" w:hint="cs"/>
          <w:rtl/>
        </w:rPr>
        <w:t>)</w:t>
      </w:r>
      <w:r>
        <w:rPr>
          <w:rFonts w:ascii="David" w:hAnsi="David"/>
          <w:rtl/>
        </w:rPr>
        <w:t>.</w:t>
      </w:r>
    </w:p>
    <w:p w:rsidR="007C06BA" w:rsidRPr="001E08B5" w:rsidRDefault="007C06BA" w:rsidP="007C06BA">
      <w:pPr>
        <w:pStyle w:val="ad"/>
        <w:rPr>
          <w:rFonts w:ascii="David" w:hAnsi="David"/>
          <w:rtl/>
        </w:rPr>
      </w:pPr>
    </w:p>
    <w:p w:rsidR="00CC799A" w:rsidRPr="00CC799A" w:rsidRDefault="00C1659B" w:rsidP="00C71BC0">
      <w:pPr>
        <w:pStyle w:val="ad"/>
        <w:numPr>
          <w:ilvl w:val="0"/>
          <w:numId w:val="1"/>
        </w:numPr>
        <w:spacing w:line="306" w:lineRule="exact"/>
        <w:ind w:left="567" w:hanging="567"/>
        <w:jc w:val="both"/>
        <w:rPr>
          <w:rFonts w:ascii="Arial" w:hAnsi="Arial" w:cs="Arial"/>
        </w:rPr>
      </w:pPr>
      <w:r>
        <w:rPr>
          <w:rFonts w:ascii="David" w:hAnsi="David"/>
          <w:rtl/>
        </w:rPr>
        <w:t xml:space="preserve">המנוח </w:t>
      </w:r>
      <w:r w:rsidR="00CC1504">
        <w:rPr>
          <w:rFonts w:ascii="David" w:hAnsi="David" w:hint="cs"/>
          <w:rtl/>
        </w:rPr>
        <w:t xml:space="preserve">השאיר אחריו שתי צוואות </w:t>
      </w:r>
      <w:r w:rsidR="00CC1504">
        <w:rPr>
          <w:rFonts w:ascii="David" w:hAnsi="David"/>
          <w:rtl/>
        </w:rPr>
        <w:t>–</w:t>
      </w:r>
      <w:r w:rsidR="00CC1504">
        <w:rPr>
          <w:rFonts w:ascii="David" w:hAnsi="David" w:hint="cs"/>
          <w:rtl/>
        </w:rPr>
        <w:t xml:space="preserve"> </w:t>
      </w:r>
      <w:r>
        <w:rPr>
          <w:rFonts w:ascii="David" w:hAnsi="David"/>
          <w:rtl/>
        </w:rPr>
        <w:t xml:space="preserve">צוואה מיום </w:t>
      </w:r>
      <w:r w:rsidR="00716BF4">
        <w:rPr>
          <w:rFonts w:ascii="David" w:hAnsi="David" w:hint="cs"/>
          <w:rtl/>
        </w:rPr>
        <w:t>18.6.2019</w:t>
      </w:r>
      <w:r>
        <w:rPr>
          <w:rFonts w:ascii="David" w:hAnsi="David"/>
          <w:rtl/>
        </w:rPr>
        <w:t xml:space="preserve"> (להלן – </w:t>
      </w:r>
      <w:r>
        <w:rPr>
          <w:rFonts w:ascii="David" w:hAnsi="David"/>
          <w:b/>
          <w:bCs/>
          <w:rtl/>
        </w:rPr>
        <w:t>צוואה</w:t>
      </w:r>
      <w:r w:rsidR="001014B3">
        <w:rPr>
          <w:rFonts w:ascii="David" w:hAnsi="David" w:hint="cs"/>
          <w:b/>
          <w:bCs/>
          <w:rtl/>
        </w:rPr>
        <w:t xml:space="preserve"> מיום 18.6.2019 </w:t>
      </w:r>
      <w:r>
        <w:rPr>
          <w:rFonts w:ascii="David" w:hAnsi="David"/>
          <w:rtl/>
        </w:rPr>
        <w:t xml:space="preserve">או </w:t>
      </w:r>
      <w:r>
        <w:rPr>
          <w:rFonts w:ascii="David" w:hAnsi="David"/>
          <w:b/>
          <w:bCs/>
          <w:rtl/>
        </w:rPr>
        <w:t>הצוואה המאוחרת</w:t>
      </w:r>
      <w:r>
        <w:rPr>
          <w:rFonts w:ascii="David" w:hAnsi="David"/>
          <w:rtl/>
        </w:rPr>
        <w:t>)</w:t>
      </w:r>
      <w:r w:rsidR="00CC1504">
        <w:rPr>
          <w:rFonts w:ascii="David" w:hAnsi="David" w:hint="cs"/>
          <w:rtl/>
        </w:rPr>
        <w:t>, ו</w:t>
      </w:r>
      <w:r w:rsidR="00716BF4">
        <w:rPr>
          <w:rFonts w:ascii="David" w:hAnsi="David" w:hint="cs"/>
          <w:rtl/>
        </w:rPr>
        <w:t>צ</w:t>
      </w:r>
      <w:r w:rsidR="00716BF4">
        <w:rPr>
          <w:rFonts w:ascii="David" w:hAnsi="David"/>
          <w:rtl/>
        </w:rPr>
        <w:t xml:space="preserve">וואה מיום </w:t>
      </w:r>
      <w:r w:rsidR="00973B16">
        <w:rPr>
          <w:rFonts w:ascii="David" w:hAnsi="David" w:hint="cs"/>
          <w:rtl/>
        </w:rPr>
        <w:t>14.1</w:t>
      </w:r>
      <w:r w:rsidR="00716BF4">
        <w:rPr>
          <w:rFonts w:ascii="David" w:hAnsi="David"/>
          <w:rtl/>
        </w:rPr>
        <w:t xml:space="preserve">.2019 (להלן – </w:t>
      </w:r>
      <w:r w:rsidR="001014B3" w:rsidRPr="001014B3">
        <w:rPr>
          <w:rFonts w:ascii="David" w:hAnsi="David" w:hint="cs"/>
          <w:b/>
          <w:bCs/>
          <w:rtl/>
        </w:rPr>
        <w:t>צוואה מיום 14.1.2019</w:t>
      </w:r>
      <w:r w:rsidR="001014B3">
        <w:rPr>
          <w:rFonts w:ascii="David" w:hAnsi="David" w:hint="cs"/>
          <w:rtl/>
        </w:rPr>
        <w:t xml:space="preserve"> או </w:t>
      </w:r>
      <w:r w:rsidR="00716BF4">
        <w:rPr>
          <w:rFonts w:ascii="David" w:hAnsi="David"/>
          <w:b/>
          <w:bCs/>
          <w:rtl/>
        </w:rPr>
        <w:t>הצוואה המוקדמ</w:t>
      </w:r>
      <w:r w:rsidR="00716BF4" w:rsidRPr="00CC799A">
        <w:rPr>
          <w:rFonts w:ascii="David" w:hAnsi="David"/>
          <w:b/>
          <w:bCs/>
          <w:rtl/>
        </w:rPr>
        <w:t>ת</w:t>
      </w:r>
      <w:r w:rsidR="00716BF4" w:rsidRPr="00CC799A">
        <w:rPr>
          <w:rFonts w:ascii="David" w:hAnsi="David"/>
          <w:rtl/>
        </w:rPr>
        <w:t>)</w:t>
      </w:r>
      <w:r w:rsidR="00452423" w:rsidRPr="00CC799A">
        <w:rPr>
          <w:rFonts w:ascii="David" w:hAnsi="David"/>
          <w:rtl/>
        </w:rPr>
        <w:t>. מדובר בצוואות</w:t>
      </w:r>
      <w:r w:rsidR="001E08B5" w:rsidRPr="00CC799A">
        <w:rPr>
          <w:rFonts w:ascii="David" w:hAnsi="David"/>
          <w:rtl/>
        </w:rPr>
        <w:t xml:space="preserve"> </w:t>
      </w:r>
      <w:r w:rsidR="00452423" w:rsidRPr="00CC799A">
        <w:rPr>
          <w:rFonts w:ascii="David" w:hAnsi="David"/>
          <w:rtl/>
        </w:rPr>
        <w:t>הדדיות</w:t>
      </w:r>
      <w:r w:rsidR="00C71BC0" w:rsidRPr="00CC799A">
        <w:rPr>
          <w:rFonts w:ascii="David" w:hAnsi="David"/>
          <w:rtl/>
        </w:rPr>
        <w:t xml:space="preserve"> (ר' והואיל רביעי), </w:t>
      </w:r>
      <w:r w:rsidR="00452423" w:rsidRPr="00CC799A">
        <w:rPr>
          <w:rFonts w:ascii="David" w:hAnsi="David"/>
          <w:rtl/>
        </w:rPr>
        <w:t xml:space="preserve">שנחתמו </w:t>
      </w:r>
      <w:r w:rsidR="001E08B5" w:rsidRPr="00CC799A">
        <w:rPr>
          <w:rFonts w:ascii="David" w:hAnsi="David"/>
          <w:rtl/>
        </w:rPr>
        <w:t xml:space="preserve">בפני שני </w:t>
      </w:r>
      <w:r w:rsidRPr="00CC799A">
        <w:rPr>
          <w:rFonts w:ascii="David" w:hAnsi="David"/>
          <w:rtl/>
        </w:rPr>
        <w:t>עדים.</w:t>
      </w:r>
      <w:r w:rsidR="00452423" w:rsidRPr="00CC799A">
        <w:rPr>
          <w:rFonts w:ascii="David" w:hAnsi="David"/>
          <w:rtl/>
        </w:rPr>
        <w:t xml:space="preserve"> </w:t>
      </w:r>
    </w:p>
    <w:p w:rsidR="00CC799A" w:rsidRPr="00CC799A" w:rsidRDefault="00CC799A" w:rsidP="00CC799A">
      <w:pPr>
        <w:pStyle w:val="ad"/>
        <w:rPr>
          <w:rFonts w:ascii="David" w:hAnsi="David"/>
          <w:rtl/>
        </w:rPr>
      </w:pPr>
    </w:p>
    <w:p w:rsidR="001E08B5" w:rsidRPr="001E08B5" w:rsidRDefault="00D97795" w:rsidP="00ED0D5B">
      <w:pPr>
        <w:pStyle w:val="ad"/>
        <w:spacing w:line="306" w:lineRule="exact"/>
        <w:ind w:left="567"/>
        <w:jc w:val="both"/>
        <w:rPr>
          <w:rFonts w:ascii="Arial" w:hAnsi="Arial" w:cs="Arial"/>
        </w:rPr>
      </w:pPr>
      <w:r w:rsidRPr="00CC799A">
        <w:rPr>
          <w:rFonts w:ascii="David" w:hAnsi="David"/>
          <w:rtl/>
        </w:rPr>
        <w:t xml:space="preserve">יוער, כי </w:t>
      </w:r>
      <w:r w:rsidR="00CC799A" w:rsidRPr="00CC799A">
        <w:rPr>
          <w:rFonts w:ascii="David" w:hAnsi="David"/>
          <w:rtl/>
        </w:rPr>
        <w:t>לטענת המבקשת היא והמנוח חתמו על הצ</w:t>
      </w:r>
      <w:r w:rsidR="00CC799A" w:rsidRPr="00844491">
        <w:rPr>
          <w:rFonts w:ascii="David" w:hAnsi="David"/>
          <w:rtl/>
        </w:rPr>
        <w:t xml:space="preserve">וואה המוקדמת בלבד ולא על </w:t>
      </w:r>
      <w:r w:rsidR="00ED0D5B">
        <w:rPr>
          <w:rFonts w:ascii="David" w:hAnsi="David" w:hint="cs"/>
          <w:rtl/>
        </w:rPr>
        <w:t xml:space="preserve">שום </w:t>
      </w:r>
      <w:r w:rsidR="00CC799A" w:rsidRPr="00844491">
        <w:rPr>
          <w:rFonts w:ascii="David" w:hAnsi="David"/>
          <w:rtl/>
        </w:rPr>
        <w:t xml:space="preserve">צוואה אחרת זולתה. עוד יוער, כי המבקשת חתמה על </w:t>
      </w:r>
      <w:r w:rsidR="00844491" w:rsidRPr="00844491">
        <w:rPr>
          <w:rFonts w:ascii="David" w:hAnsi="David"/>
          <w:rtl/>
        </w:rPr>
        <w:t xml:space="preserve">תצהיר הסתלקות מותנה מחלקה בעיזבון המנוח וזאת למען הזהירות למקרה שבו יכיר בית המשפט בצוואה המאוחרת (נספח א' תשובה מיום 17.9.2020 ת"ע 43642-09-20). </w:t>
      </w:r>
      <w:r w:rsidR="00CC799A">
        <w:rPr>
          <w:rFonts w:ascii="Arial" w:hAnsi="Arial" w:cs="Arial" w:hint="cs"/>
          <w:rtl/>
        </w:rPr>
        <w:tab/>
      </w:r>
    </w:p>
    <w:p w:rsidR="001E08B5" w:rsidRDefault="001E08B5" w:rsidP="001E08B5">
      <w:pPr>
        <w:pStyle w:val="ad"/>
        <w:rPr>
          <w:rFonts w:ascii="David" w:hAnsi="David"/>
          <w:rtl/>
        </w:rPr>
      </w:pPr>
    </w:p>
    <w:p w:rsidR="00D97795" w:rsidRPr="00D97795" w:rsidRDefault="001E08B5" w:rsidP="00821852">
      <w:pPr>
        <w:pStyle w:val="ad"/>
        <w:numPr>
          <w:ilvl w:val="0"/>
          <w:numId w:val="1"/>
        </w:numPr>
        <w:spacing w:line="306" w:lineRule="exact"/>
        <w:ind w:left="567" w:hanging="567"/>
        <w:jc w:val="both"/>
        <w:rPr>
          <w:rFonts w:ascii="Arial" w:hAnsi="Arial" w:cs="Arial"/>
        </w:rPr>
      </w:pPr>
      <w:r w:rsidRPr="00D97795">
        <w:rPr>
          <w:rFonts w:ascii="David" w:hAnsi="David" w:hint="cs"/>
          <w:rtl/>
        </w:rPr>
        <w:t>בכל אחת מהצוואות העניקו ההורים איש את רכושו למשנהו אם ילך לעולמו/ה לפניו/ה</w:t>
      </w:r>
      <w:r w:rsidR="0015287A" w:rsidRPr="00D97795">
        <w:rPr>
          <w:rFonts w:ascii="David" w:hAnsi="David" w:hint="cs"/>
          <w:rtl/>
        </w:rPr>
        <w:t>,</w:t>
      </w:r>
      <w:r w:rsidRPr="00D97795">
        <w:rPr>
          <w:rFonts w:ascii="David" w:hAnsi="David" w:hint="cs"/>
          <w:rtl/>
        </w:rPr>
        <w:t xml:space="preserve"> ובנוסף קבעו את ילדיהם כיורשים אחר המוריש השני בהסדר של "יורש אחר יורש"</w:t>
      </w:r>
      <w:r w:rsidR="00D30500" w:rsidRPr="00D97795">
        <w:rPr>
          <w:rFonts w:ascii="David" w:hAnsi="David" w:hint="cs"/>
          <w:rtl/>
        </w:rPr>
        <w:t>, למ</w:t>
      </w:r>
      <w:r w:rsidR="00B80CD8" w:rsidRPr="00D97795">
        <w:rPr>
          <w:rFonts w:ascii="David" w:hAnsi="David" w:hint="cs"/>
          <w:rtl/>
        </w:rPr>
        <w:t>ע</w:t>
      </w:r>
      <w:r w:rsidR="00D30500" w:rsidRPr="00D97795">
        <w:rPr>
          <w:rFonts w:ascii="David" w:hAnsi="David" w:hint="cs"/>
          <w:rtl/>
        </w:rPr>
        <w:t xml:space="preserve">ט עסק ניקוי יבש </w:t>
      </w:r>
      <w:r w:rsidR="00B80CD8" w:rsidRPr="00D97795">
        <w:rPr>
          <w:rFonts w:ascii="David" w:hAnsi="David" w:hint="cs"/>
          <w:rtl/>
        </w:rPr>
        <w:t xml:space="preserve">(סעיפים </w:t>
      </w:r>
      <w:r w:rsidR="00D97795" w:rsidRPr="00D97795">
        <w:rPr>
          <w:rFonts w:ascii="David" w:hAnsi="David" w:hint="cs"/>
          <w:rtl/>
        </w:rPr>
        <w:t xml:space="preserve">4, 6 </w:t>
      </w:r>
      <w:r w:rsidR="00B80CD8" w:rsidRPr="00D97795">
        <w:rPr>
          <w:rFonts w:ascii="David" w:hAnsi="David" w:hint="cs"/>
          <w:rtl/>
        </w:rPr>
        <w:t xml:space="preserve">לצוואה המאוחרת; סעיף </w:t>
      </w:r>
      <w:r w:rsidR="00D97795" w:rsidRPr="00D97795">
        <w:rPr>
          <w:rFonts w:ascii="David" w:hAnsi="David" w:hint="cs"/>
          <w:rtl/>
        </w:rPr>
        <w:t>5-4</w:t>
      </w:r>
      <w:r w:rsidR="00B80CD8" w:rsidRPr="00D97795">
        <w:rPr>
          <w:rFonts w:ascii="David" w:hAnsi="David" w:hint="cs"/>
          <w:rtl/>
        </w:rPr>
        <w:t xml:space="preserve"> לצוואה המוקדמת</w:t>
      </w:r>
      <w:r w:rsidR="00C71BC0" w:rsidRPr="00D97795">
        <w:rPr>
          <w:rFonts w:ascii="David" w:hAnsi="David" w:hint="cs"/>
          <w:rtl/>
        </w:rPr>
        <w:t xml:space="preserve">; פרו' 21.1.2021 עמ' 2, ש' </w:t>
      </w:r>
      <w:r w:rsidR="00C71BC0" w:rsidRPr="00D97795">
        <w:rPr>
          <w:rFonts w:ascii="David" w:hAnsi="David"/>
          <w:rtl/>
        </w:rPr>
        <w:t>7</w:t>
      </w:r>
      <w:r w:rsidR="00B80CD8" w:rsidRPr="00D97795">
        <w:rPr>
          <w:rFonts w:ascii="David" w:hAnsi="David"/>
          <w:rtl/>
        </w:rPr>
        <w:t>)</w:t>
      </w:r>
      <w:r w:rsidR="00D30500" w:rsidRPr="00D97795">
        <w:rPr>
          <w:rFonts w:ascii="David" w:hAnsi="David"/>
          <w:rtl/>
        </w:rPr>
        <w:t xml:space="preserve">. </w:t>
      </w:r>
      <w:r w:rsidR="00D97795" w:rsidRPr="00D97795">
        <w:rPr>
          <w:rFonts w:ascii="David" w:hAnsi="David"/>
          <w:rtl/>
        </w:rPr>
        <w:t xml:space="preserve">בצוואה המאוחרת </w:t>
      </w:r>
      <w:r w:rsidR="00D97795" w:rsidRPr="00D97795">
        <w:rPr>
          <w:rFonts w:ascii="David" w:hAnsi="David" w:hint="cs"/>
          <w:rtl/>
        </w:rPr>
        <w:t>התחייבות ההורים להסדר כנ"ל כפופה להתחייבות לפיה שתי נכדות, הגב' פ</w:t>
      </w:r>
      <w:r w:rsidR="00821852">
        <w:rPr>
          <w:rFonts w:ascii="David" w:hAnsi="David" w:hint="cs"/>
          <w:rtl/>
        </w:rPr>
        <w:t>.א</w:t>
      </w:r>
      <w:r w:rsidR="00D97795" w:rsidRPr="00D97795">
        <w:rPr>
          <w:rFonts w:ascii="David" w:hAnsi="David" w:hint="cs"/>
          <w:rtl/>
        </w:rPr>
        <w:t xml:space="preserve"> והגב' ח</w:t>
      </w:r>
      <w:r w:rsidR="00821852">
        <w:rPr>
          <w:rFonts w:ascii="David" w:hAnsi="David" w:hint="cs"/>
          <w:rtl/>
        </w:rPr>
        <w:t>.צ,</w:t>
      </w:r>
      <w:r w:rsidR="00D97795" w:rsidRPr="00D97795">
        <w:rPr>
          <w:rFonts w:ascii="David" w:hAnsi="David" w:hint="cs"/>
          <w:rtl/>
        </w:rPr>
        <w:t xml:space="preserve"> </w:t>
      </w:r>
      <w:r w:rsidR="00D97795" w:rsidRPr="00D97795">
        <w:rPr>
          <w:rFonts w:ascii="David" w:hAnsi="David" w:hint="cs"/>
          <w:spacing w:val="6"/>
          <w:rtl/>
        </w:rPr>
        <w:t xml:space="preserve">זוכות עוד בחיי </w:t>
      </w:r>
      <w:r w:rsidR="00D97795">
        <w:rPr>
          <w:rFonts w:ascii="David" w:hAnsi="David" w:hint="cs"/>
          <w:spacing w:val="6"/>
          <w:rtl/>
        </w:rPr>
        <w:t>בן</w:t>
      </w:r>
      <w:r w:rsidR="00ED0D5B">
        <w:rPr>
          <w:rFonts w:ascii="David" w:hAnsi="David" w:hint="cs"/>
          <w:spacing w:val="6"/>
          <w:rtl/>
        </w:rPr>
        <w:t>/בת</w:t>
      </w:r>
      <w:r w:rsidR="00D97795">
        <w:rPr>
          <w:rFonts w:ascii="David" w:hAnsi="David" w:hint="cs"/>
          <w:spacing w:val="6"/>
          <w:rtl/>
        </w:rPr>
        <w:t xml:space="preserve"> הזוג הנותר</w:t>
      </w:r>
      <w:r w:rsidR="00ED0D5B">
        <w:rPr>
          <w:rFonts w:ascii="David" w:hAnsi="David" w:hint="cs"/>
          <w:spacing w:val="6"/>
          <w:rtl/>
        </w:rPr>
        <w:t>/ת</w:t>
      </w:r>
      <w:r w:rsidR="00D97795">
        <w:rPr>
          <w:rFonts w:ascii="David" w:hAnsi="David" w:hint="cs"/>
          <w:spacing w:val="6"/>
          <w:rtl/>
        </w:rPr>
        <w:t xml:space="preserve"> בחיים </w:t>
      </w:r>
      <w:r w:rsidR="00D97795" w:rsidRPr="00D97795">
        <w:rPr>
          <w:rFonts w:ascii="David" w:hAnsi="David" w:hint="cs"/>
          <w:spacing w:val="6"/>
          <w:rtl/>
        </w:rPr>
        <w:t>ולפני</w:t>
      </w:r>
      <w:r w:rsidR="00D97795">
        <w:rPr>
          <w:rFonts w:ascii="David" w:hAnsi="David" w:hint="cs"/>
          <w:spacing w:val="6"/>
          <w:rtl/>
        </w:rPr>
        <w:t>ו</w:t>
      </w:r>
      <w:r w:rsidR="00ED0D5B">
        <w:rPr>
          <w:rFonts w:ascii="David" w:hAnsi="David" w:hint="cs"/>
          <w:spacing w:val="6"/>
          <w:rtl/>
        </w:rPr>
        <w:t>/ה</w:t>
      </w:r>
      <w:r w:rsidR="00D97795" w:rsidRPr="00D97795">
        <w:rPr>
          <w:rFonts w:ascii="David" w:hAnsi="David" w:hint="cs"/>
          <w:spacing w:val="6"/>
          <w:rtl/>
        </w:rPr>
        <w:t xml:space="preserve"> בסך </w:t>
      </w:r>
      <w:r w:rsidR="00CC799A">
        <w:rPr>
          <w:rFonts w:ascii="David" w:hAnsi="David" w:hint="cs"/>
          <w:spacing w:val="6"/>
          <w:rtl/>
        </w:rPr>
        <w:t xml:space="preserve">של </w:t>
      </w:r>
      <w:r w:rsidR="00D97795" w:rsidRPr="00D97795">
        <w:rPr>
          <w:rFonts w:ascii="David" w:hAnsi="David" w:hint="cs"/>
          <w:spacing w:val="6"/>
          <w:rtl/>
        </w:rPr>
        <w:t>500,000 ₪</w:t>
      </w:r>
      <w:r w:rsidR="00CC799A">
        <w:rPr>
          <w:rFonts w:ascii="David" w:hAnsi="David" w:hint="cs"/>
          <w:spacing w:val="6"/>
          <w:rtl/>
        </w:rPr>
        <w:t xml:space="preserve"> (שם, סעיף 5)</w:t>
      </w:r>
      <w:r w:rsidR="00D97795" w:rsidRPr="00D97795">
        <w:rPr>
          <w:rFonts w:ascii="David" w:hAnsi="David" w:hint="cs"/>
          <w:spacing w:val="6"/>
          <w:rtl/>
        </w:rPr>
        <w:t>.</w:t>
      </w:r>
    </w:p>
    <w:p w:rsidR="00D97795" w:rsidRPr="00CC799A" w:rsidRDefault="00D97795" w:rsidP="00D97795">
      <w:pPr>
        <w:pStyle w:val="ad"/>
        <w:rPr>
          <w:rFonts w:ascii="David" w:hAnsi="David"/>
          <w:rtl/>
        </w:rPr>
      </w:pPr>
    </w:p>
    <w:p w:rsidR="001E08B5" w:rsidRDefault="001E08B5" w:rsidP="001E08B5">
      <w:pPr>
        <w:pStyle w:val="ad"/>
        <w:numPr>
          <w:ilvl w:val="0"/>
          <w:numId w:val="1"/>
        </w:numPr>
        <w:spacing w:line="306" w:lineRule="exact"/>
        <w:ind w:left="567" w:hanging="567"/>
        <w:jc w:val="both"/>
        <w:rPr>
          <w:rFonts w:ascii="David" w:hAnsi="David"/>
        </w:rPr>
      </w:pPr>
      <w:r>
        <w:rPr>
          <w:rFonts w:ascii="David" w:hAnsi="David" w:hint="cs"/>
          <w:rtl/>
        </w:rPr>
        <w:t xml:space="preserve">המנוח </w:t>
      </w:r>
      <w:r>
        <w:rPr>
          <w:rFonts w:ascii="David" w:hAnsi="David"/>
          <w:rtl/>
        </w:rPr>
        <w:t>הלך לעולמו ביום 25.6.2019.</w:t>
      </w:r>
    </w:p>
    <w:p w:rsidR="00CC799A" w:rsidRPr="00CC799A" w:rsidRDefault="00CC799A" w:rsidP="00CC799A">
      <w:pPr>
        <w:pStyle w:val="ad"/>
        <w:rPr>
          <w:rFonts w:ascii="David" w:hAnsi="David"/>
          <w:rtl/>
        </w:rPr>
      </w:pPr>
    </w:p>
    <w:p w:rsidR="00C71BC0" w:rsidRDefault="00D03427" w:rsidP="00821852">
      <w:pPr>
        <w:pStyle w:val="ad"/>
        <w:numPr>
          <w:ilvl w:val="0"/>
          <w:numId w:val="1"/>
        </w:numPr>
        <w:spacing w:line="306" w:lineRule="exact"/>
        <w:ind w:left="567" w:hanging="567"/>
        <w:jc w:val="both"/>
        <w:rPr>
          <w:rFonts w:ascii="David" w:hAnsi="David"/>
        </w:rPr>
      </w:pPr>
      <w:r>
        <w:rPr>
          <w:rFonts w:ascii="David" w:hAnsi="David" w:hint="cs"/>
          <w:rtl/>
        </w:rPr>
        <w:t>האלמנה התגוררה תקופה בביתו של המשיב 6</w:t>
      </w:r>
      <w:r w:rsidR="00C71BC0">
        <w:rPr>
          <w:rFonts w:ascii="David" w:hAnsi="David" w:hint="cs"/>
          <w:rtl/>
        </w:rPr>
        <w:t xml:space="preserve"> (פרו' 21.1.2021 עמ' 4, ש' 10). בנסיבות שאינן במחלוקת נאלצה האלמנה לעבור להתגורר יחד עם המשיבה 5</w:t>
      </w:r>
      <w:r w:rsidR="00186181">
        <w:rPr>
          <w:rFonts w:ascii="David" w:hAnsi="David" w:hint="cs"/>
          <w:rtl/>
        </w:rPr>
        <w:t xml:space="preserve"> אלא ש</w:t>
      </w:r>
      <w:r w:rsidR="00C71BC0">
        <w:rPr>
          <w:rFonts w:ascii="David" w:hAnsi="David" w:hint="cs"/>
          <w:rtl/>
        </w:rPr>
        <w:t xml:space="preserve">הסידור לא צלח, והאלמנה עברה לדיור מוגן - </w:t>
      </w:r>
      <w:r>
        <w:rPr>
          <w:rFonts w:ascii="David" w:hAnsi="David" w:hint="cs"/>
          <w:rtl/>
        </w:rPr>
        <w:t>בית אבות '</w:t>
      </w:r>
      <w:r w:rsidR="00821852">
        <w:rPr>
          <w:rFonts w:ascii="David" w:hAnsi="David" w:hint="cs"/>
        </w:rPr>
        <w:t>XXX</w:t>
      </w:r>
      <w:r>
        <w:rPr>
          <w:rFonts w:ascii="David" w:hAnsi="David" w:hint="cs"/>
          <w:rtl/>
        </w:rPr>
        <w:t>' בירושלים</w:t>
      </w:r>
      <w:r w:rsidR="00C71BC0">
        <w:rPr>
          <w:rFonts w:ascii="David" w:hAnsi="David" w:hint="cs"/>
          <w:rtl/>
        </w:rPr>
        <w:t>, שם היא נמצאת לכל המאוחר מחודש ספטמבר 2022</w:t>
      </w:r>
      <w:r>
        <w:rPr>
          <w:rFonts w:ascii="David" w:hAnsi="David" w:hint="cs"/>
          <w:rtl/>
        </w:rPr>
        <w:t xml:space="preserve"> </w:t>
      </w:r>
      <w:r w:rsidR="00C71BC0">
        <w:rPr>
          <w:rFonts w:ascii="David" w:hAnsi="David" w:hint="cs"/>
          <w:rtl/>
        </w:rPr>
        <w:t>(נספח ד' לבקשה)</w:t>
      </w:r>
      <w:r w:rsidRPr="00882C18">
        <w:rPr>
          <w:rFonts w:ascii="David" w:hAnsi="David" w:hint="cs"/>
          <w:rtl/>
        </w:rPr>
        <w:t xml:space="preserve">. </w:t>
      </w:r>
    </w:p>
    <w:p w:rsidR="00C71BC0" w:rsidRPr="00C71BC0" w:rsidRDefault="00C71BC0" w:rsidP="00C71BC0">
      <w:pPr>
        <w:pStyle w:val="ad"/>
        <w:rPr>
          <w:rFonts w:ascii="David" w:hAnsi="David"/>
          <w:highlight w:val="yellow"/>
          <w:rtl/>
        </w:rPr>
      </w:pPr>
    </w:p>
    <w:p w:rsidR="00FC575D" w:rsidRDefault="0028054F" w:rsidP="001E08B5">
      <w:pPr>
        <w:rPr>
          <w:rFonts w:ascii="David" w:hAnsi="David"/>
          <w:b/>
          <w:bCs/>
          <w:u w:val="single"/>
          <w:rtl/>
        </w:rPr>
      </w:pPr>
      <w:r>
        <w:rPr>
          <w:rFonts w:ascii="David" w:hAnsi="David" w:hint="cs"/>
          <w:b/>
          <w:bCs/>
          <w:u w:val="single"/>
          <w:rtl/>
        </w:rPr>
        <w:t xml:space="preserve">תמצית </w:t>
      </w:r>
      <w:r w:rsidR="00FC575D" w:rsidRPr="0028054F">
        <w:rPr>
          <w:rFonts w:ascii="David" w:hAnsi="David" w:hint="cs"/>
          <w:b/>
          <w:bCs/>
          <w:u w:val="single"/>
          <w:rtl/>
        </w:rPr>
        <w:t>השתלשל</w:t>
      </w:r>
      <w:r w:rsidR="004F777B">
        <w:rPr>
          <w:rFonts w:ascii="David" w:hAnsi="David" w:hint="cs"/>
          <w:b/>
          <w:bCs/>
          <w:u w:val="single"/>
          <w:rtl/>
        </w:rPr>
        <w:t>ו</w:t>
      </w:r>
      <w:r w:rsidR="00FC575D" w:rsidRPr="0028054F">
        <w:rPr>
          <w:rFonts w:ascii="David" w:hAnsi="David" w:hint="cs"/>
          <w:b/>
          <w:bCs/>
          <w:u w:val="single"/>
          <w:rtl/>
        </w:rPr>
        <w:t>ת ההליכים</w:t>
      </w:r>
    </w:p>
    <w:p w:rsidR="00BD0152" w:rsidRDefault="00BD0152" w:rsidP="001E08B5">
      <w:pPr>
        <w:rPr>
          <w:rFonts w:ascii="David" w:hAnsi="David"/>
          <w:b/>
          <w:bCs/>
          <w:u w:val="single"/>
          <w:rtl/>
        </w:rPr>
      </w:pPr>
    </w:p>
    <w:p w:rsidR="00B123D2" w:rsidRDefault="00B123D2" w:rsidP="001E08B5">
      <w:pPr>
        <w:rPr>
          <w:rFonts w:ascii="David" w:hAnsi="David"/>
          <w:b/>
          <w:bCs/>
          <w:u w:val="single"/>
          <w:rtl/>
        </w:rPr>
      </w:pPr>
      <w:r>
        <w:rPr>
          <w:rFonts w:ascii="David" w:hAnsi="David" w:hint="cs"/>
          <w:b/>
          <w:bCs/>
          <w:u w:val="single"/>
          <w:rtl/>
        </w:rPr>
        <w:t xml:space="preserve">ההליכים אצל רשם הירושה ובבית המשפט </w:t>
      </w:r>
    </w:p>
    <w:p w:rsidR="00FC575D" w:rsidRDefault="00B80CD8" w:rsidP="00186181">
      <w:pPr>
        <w:pStyle w:val="ad"/>
        <w:numPr>
          <w:ilvl w:val="0"/>
          <w:numId w:val="1"/>
        </w:numPr>
        <w:spacing w:line="306" w:lineRule="exact"/>
        <w:ind w:left="567" w:hanging="567"/>
        <w:jc w:val="both"/>
        <w:rPr>
          <w:rFonts w:ascii="David" w:hAnsi="David"/>
        </w:rPr>
      </w:pPr>
      <w:r>
        <w:rPr>
          <w:rFonts w:ascii="David" w:hAnsi="David" w:hint="cs"/>
          <w:rtl/>
        </w:rPr>
        <w:t xml:space="preserve">המבקשת </w:t>
      </w:r>
      <w:r w:rsidR="00FC575D">
        <w:rPr>
          <w:rFonts w:ascii="David" w:hAnsi="David" w:hint="cs"/>
          <w:rtl/>
        </w:rPr>
        <w:t xml:space="preserve">(להלן גם </w:t>
      </w:r>
      <w:r w:rsidR="00FC575D">
        <w:rPr>
          <w:rFonts w:ascii="David" w:hAnsi="David"/>
          <w:rtl/>
        </w:rPr>
        <w:t>–</w:t>
      </w:r>
      <w:r w:rsidR="00FC575D">
        <w:rPr>
          <w:rFonts w:ascii="David" w:hAnsi="David" w:hint="cs"/>
          <w:rtl/>
        </w:rPr>
        <w:t xml:space="preserve"> </w:t>
      </w:r>
      <w:r w:rsidR="00FC575D" w:rsidRPr="00FC575D">
        <w:rPr>
          <w:rFonts w:ascii="David" w:hAnsi="David" w:hint="cs"/>
          <w:b/>
          <w:bCs/>
          <w:rtl/>
        </w:rPr>
        <w:t>האלמנה</w:t>
      </w:r>
      <w:r w:rsidR="00FC575D">
        <w:rPr>
          <w:rFonts w:ascii="David" w:hAnsi="David" w:hint="cs"/>
          <w:rtl/>
        </w:rPr>
        <w:t xml:space="preserve">) </w:t>
      </w:r>
      <w:r>
        <w:rPr>
          <w:rFonts w:ascii="David" w:hAnsi="David" w:hint="cs"/>
          <w:rtl/>
        </w:rPr>
        <w:t xml:space="preserve">הגישה בקשה </w:t>
      </w:r>
      <w:r w:rsidR="00FC575D">
        <w:rPr>
          <w:rFonts w:ascii="David" w:hAnsi="David" w:hint="cs"/>
          <w:rtl/>
        </w:rPr>
        <w:t xml:space="preserve">למתן צו ירושה; ביום 21.4.2020 נתן הרשם לענייני הירושה (להלן </w:t>
      </w:r>
      <w:r w:rsidR="00FC575D">
        <w:rPr>
          <w:rFonts w:ascii="David" w:hAnsi="David"/>
          <w:rtl/>
        </w:rPr>
        <w:t>–</w:t>
      </w:r>
      <w:r w:rsidR="00FC575D">
        <w:rPr>
          <w:rFonts w:ascii="David" w:hAnsi="David" w:hint="cs"/>
          <w:rtl/>
        </w:rPr>
        <w:t xml:space="preserve"> </w:t>
      </w:r>
      <w:r w:rsidR="00FC575D" w:rsidRPr="00FC575D">
        <w:rPr>
          <w:rFonts w:ascii="David" w:hAnsi="David" w:hint="cs"/>
          <w:b/>
          <w:bCs/>
          <w:rtl/>
        </w:rPr>
        <w:t>רשם הירושה</w:t>
      </w:r>
      <w:r w:rsidR="00FC575D">
        <w:rPr>
          <w:rFonts w:ascii="David" w:hAnsi="David" w:hint="cs"/>
          <w:rtl/>
        </w:rPr>
        <w:t>) צו ירושה; המבקשת זכתה ב</w:t>
      </w:r>
      <w:r w:rsidR="00186181">
        <w:rPr>
          <w:rFonts w:ascii="David" w:hAnsi="David" w:hint="cs"/>
          <w:rtl/>
        </w:rPr>
        <w:t>-</w:t>
      </w:r>
      <w:r w:rsidR="00FC575D">
        <w:rPr>
          <w:rFonts w:ascii="David" w:hAnsi="David" w:hint="cs"/>
          <w:rtl/>
        </w:rPr>
        <w:t>6/12 חלקים בעיזבון וכל אחד מהילדים זכה ב</w:t>
      </w:r>
      <w:r w:rsidR="00186181">
        <w:rPr>
          <w:rFonts w:ascii="David" w:hAnsi="David" w:hint="cs"/>
          <w:rtl/>
        </w:rPr>
        <w:t>-</w:t>
      </w:r>
      <w:r w:rsidR="00FC575D">
        <w:rPr>
          <w:rFonts w:ascii="David" w:hAnsi="David" w:hint="cs"/>
          <w:rtl/>
        </w:rPr>
        <w:t xml:space="preserve">1/12 חלקים בעיזבון. </w:t>
      </w:r>
    </w:p>
    <w:p w:rsidR="00FC575D" w:rsidRPr="00186181" w:rsidRDefault="00FC575D" w:rsidP="00FC575D">
      <w:pPr>
        <w:pStyle w:val="ad"/>
        <w:rPr>
          <w:rFonts w:ascii="David" w:hAnsi="David"/>
          <w:rtl/>
        </w:rPr>
      </w:pPr>
    </w:p>
    <w:p w:rsidR="0028054F" w:rsidRPr="00D84CD4" w:rsidRDefault="0028054F" w:rsidP="0076308B">
      <w:pPr>
        <w:pStyle w:val="ad"/>
        <w:numPr>
          <w:ilvl w:val="0"/>
          <w:numId w:val="1"/>
        </w:numPr>
        <w:spacing w:line="306" w:lineRule="exact"/>
        <w:ind w:left="567" w:hanging="567"/>
        <w:jc w:val="both"/>
        <w:rPr>
          <w:rFonts w:ascii="David" w:hAnsi="David"/>
        </w:rPr>
      </w:pPr>
      <w:r w:rsidRPr="00D84CD4">
        <w:rPr>
          <w:rFonts w:ascii="David" w:hAnsi="David" w:hint="cs"/>
          <w:rtl/>
        </w:rPr>
        <w:t xml:space="preserve">ביום 26.5.2020 הגיש </w:t>
      </w:r>
      <w:r w:rsidR="00FC575D" w:rsidRPr="00D84CD4">
        <w:rPr>
          <w:rFonts w:ascii="David" w:hAnsi="David" w:hint="cs"/>
          <w:rtl/>
        </w:rPr>
        <w:t xml:space="preserve">המשיב 1 </w:t>
      </w:r>
      <w:r w:rsidRPr="00D84CD4">
        <w:rPr>
          <w:rFonts w:ascii="David" w:hAnsi="David" w:hint="cs"/>
          <w:rtl/>
        </w:rPr>
        <w:t xml:space="preserve">לרשם הירושה בקשה לביטול צו הירושה </w:t>
      </w:r>
      <w:r w:rsidR="000F3862" w:rsidRPr="00D84CD4">
        <w:rPr>
          <w:rFonts w:ascii="David" w:hAnsi="David" w:hint="cs"/>
          <w:rtl/>
        </w:rPr>
        <w:t xml:space="preserve">לאור קיומה של צוואה כשרה ותקפה מיום 18.6.2019 </w:t>
      </w:r>
      <w:r w:rsidRPr="00D84CD4">
        <w:rPr>
          <w:rFonts w:ascii="David" w:hAnsi="David" w:hint="cs"/>
          <w:rtl/>
        </w:rPr>
        <w:t xml:space="preserve">(להלן </w:t>
      </w:r>
      <w:r w:rsidRPr="00D84CD4">
        <w:rPr>
          <w:rFonts w:ascii="David" w:hAnsi="David"/>
          <w:rtl/>
        </w:rPr>
        <w:t>–</w:t>
      </w:r>
      <w:r w:rsidRPr="00D84CD4">
        <w:rPr>
          <w:rFonts w:ascii="David" w:hAnsi="David" w:hint="cs"/>
          <w:rtl/>
        </w:rPr>
        <w:t xml:space="preserve"> </w:t>
      </w:r>
      <w:r w:rsidRPr="00D84CD4">
        <w:rPr>
          <w:rFonts w:ascii="David" w:hAnsi="David" w:hint="cs"/>
          <w:b/>
          <w:bCs/>
          <w:rtl/>
        </w:rPr>
        <w:t>הבקשה לביטול צו הירושה</w:t>
      </w:r>
      <w:r w:rsidRPr="00D84CD4">
        <w:rPr>
          <w:rFonts w:ascii="David" w:hAnsi="David" w:hint="cs"/>
          <w:rtl/>
        </w:rPr>
        <w:t>)</w:t>
      </w:r>
      <w:r w:rsidR="00E56B43" w:rsidRPr="00D84CD4">
        <w:rPr>
          <w:rFonts w:ascii="David" w:hAnsi="David" w:hint="cs"/>
          <w:rtl/>
        </w:rPr>
        <w:t xml:space="preserve"> (ת"ע 43649-09-20)</w:t>
      </w:r>
      <w:r w:rsidR="00D84CD4" w:rsidRPr="00D84CD4">
        <w:rPr>
          <w:rFonts w:ascii="David" w:hAnsi="David" w:hint="cs"/>
          <w:rtl/>
        </w:rPr>
        <w:t xml:space="preserve">. לצד זאת, הוגשה </w:t>
      </w:r>
      <w:r w:rsidR="00431ACE" w:rsidRPr="00D84CD4">
        <w:rPr>
          <w:rFonts w:ascii="David" w:hAnsi="David" w:hint="cs"/>
          <w:rtl/>
        </w:rPr>
        <w:t xml:space="preserve">בקשה </w:t>
      </w:r>
      <w:r w:rsidR="00D84CD4" w:rsidRPr="00D84CD4">
        <w:rPr>
          <w:rFonts w:ascii="David" w:hAnsi="David" w:hint="cs"/>
          <w:rtl/>
        </w:rPr>
        <w:t xml:space="preserve">לרשם הירושה </w:t>
      </w:r>
      <w:r w:rsidR="00431ACE" w:rsidRPr="00D84CD4">
        <w:rPr>
          <w:rFonts w:ascii="David" w:hAnsi="David" w:hint="cs"/>
          <w:rtl/>
        </w:rPr>
        <w:t>להורות על ע</w:t>
      </w:r>
      <w:r w:rsidR="00186181">
        <w:rPr>
          <w:rFonts w:ascii="David" w:hAnsi="David" w:hint="cs"/>
          <w:rtl/>
        </w:rPr>
        <w:t>י</w:t>
      </w:r>
      <w:r w:rsidR="00431ACE" w:rsidRPr="00D84CD4">
        <w:rPr>
          <w:rFonts w:ascii="David" w:hAnsi="David" w:hint="cs"/>
          <w:rtl/>
        </w:rPr>
        <w:t>כוב ביצוע צו הירושה (להלן</w:t>
      </w:r>
      <w:r w:rsidR="00E56B43" w:rsidRPr="00D84CD4">
        <w:rPr>
          <w:rFonts w:ascii="David" w:hAnsi="David" w:hint="cs"/>
          <w:rtl/>
        </w:rPr>
        <w:t xml:space="preserve"> </w:t>
      </w:r>
      <w:r w:rsidR="00E56B43" w:rsidRPr="00D84CD4">
        <w:rPr>
          <w:rFonts w:ascii="David" w:hAnsi="David"/>
          <w:rtl/>
        </w:rPr>
        <w:t>–</w:t>
      </w:r>
      <w:r w:rsidR="00E56B43" w:rsidRPr="00D84CD4">
        <w:rPr>
          <w:rFonts w:ascii="David" w:hAnsi="David" w:hint="cs"/>
          <w:b/>
          <w:bCs/>
          <w:rtl/>
        </w:rPr>
        <w:t>הבקשה לעיכוב ביצוע צו הירושה</w:t>
      </w:r>
      <w:r w:rsidR="00E56B43" w:rsidRPr="00D84CD4">
        <w:rPr>
          <w:rFonts w:ascii="David" w:hAnsi="David" w:hint="cs"/>
          <w:rtl/>
        </w:rPr>
        <w:t>)</w:t>
      </w:r>
      <w:r w:rsidR="00431ACE" w:rsidRPr="00D84CD4">
        <w:rPr>
          <w:rFonts w:ascii="David" w:hAnsi="David" w:hint="cs"/>
          <w:rtl/>
        </w:rPr>
        <w:t xml:space="preserve"> (ת"ע 43642-09-20)</w:t>
      </w:r>
      <w:r w:rsidR="00D84CD4" w:rsidRPr="00D84CD4">
        <w:rPr>
          <w:rFonts w:ascii="David" w:hAnsi="David" w:hint="cs"/>
          <w:rtl/>
        </w:rPr>
        <w:t xml:space="preserve"> וכן בקשה </w:t>
      </w:r>
      <w:r w:rsidR="00E56B43" w:rsidRPr="00D84CD4">
        <w:rPr>
          <w:rFonts w:ascii="David" w:hAnsi="David" w:hint="cs"/>
          <w:rtl/>
        </w:rPr>
        <w:t xml:space="preserve">לבית משפט זה ליתן צו מניעה זמני לעשות שימוש בצו הירושה (להלן </w:t>
      </w:r>
      <w:r w:rsidR="00E56B43" w:rsidRPr="00D84CD4">
        <w:rPr>
          <w:rFonts w:ascii="David" w:hAnsi="David"/>
          <w:rtl/>
        </w:rPr>
        <w:t>–</w:t>
      </w:r>
      <w:r w:rsidR="00E56B43" w:rsidRPr="00D84CD4">
        <w:rPr>
          <w:rFonts w:ascii="David" w:hAnsi="David" w:hint="cs"/>
          <w:rtl/>
        </w:rPr>
        <w:t xml:space="preserve"> </w:t>
      </w:r>
      <w:r w:rsidR="00E56B43" w:rsidRPr="00D84CD4">
        <w:rPr>
          <w:rFonts w:ascii="David" w:hAnsi="David" w:hint="cs"/>
          <w:b/>
          <w:bCs/>
          <w:rtl/>
        </w:rPr>
        <w:t>הבקשה לצו מניעה זמני</w:t>
      </w:r>
      <w:r w:rsidR="00E56B43" w:rsidRPr="00D84CD4">
        <w:rPr>
          <w:rFonts w:ascii="David" w:hAnsi="David" w:hint="cs"/>
          <w:rtl/>
        </w:rPr>
        <w:t xml:space="preserve">) (ת"ע 59452-05-20). </w:t>
      </w:r>
      <w:r w:rsidRPr="00D84CD4">
        <w:rPr>
          <w:rFonts w:ascii="David" w:hAnsi="David" w:hint="cs"/>
          <w:rtl/>
        </w:rPr>
        <w:t xml:space="preserve"> </w:t>
      </w:r>
    </w:p>
    <w:p w:rsidR="0028054F" w:rsidRPr="00E56B43" w:rsidRDefault="0028054F" w:rsidP="0028054F">
      <w:pPr>
        <w:pStyle w:val="ad"/>
        <w:rPr>
          <w:rFonts w:ascii="David" w:hAnsi="David"/>
          <w:rtl/>
        </w:rPr>
      </w:pPr>
    </w:p>
    <w:p w:rsidR="006C0D62" w:rsidRDefault="006C0D62" w:rsidP="00C13D07">
      <w:pPr>
        <w:pStyle w:val="ad"/>
        <w:numPr>
          <w:ilvl w:val="0"/>
          <w:numId w:val="1"/>
        </w:numPr>
        <w:spacing w:line="306" w:lineRule="exact"/>
        <w:ind w:left="567" w:hanging="567"/>
        <w:jc w:val="both"/>
        <w:rPr>
          <w:rFonts w:ascii="David" w:hAnsi="David"/>
        </w:rPr>
      </w:pPr>
      <w:r>
        <w:rPr>
          <w:rFonts w:ascii="David" w:hAnsi="David" w:hint="cs"/>
          <w:rtl/>
        </w:rPr>
        <w:t xml:space="preserve">ביום 31.5.2020 הורה רשם הירושה על עיכוב צו הירושה עד להחלטה אחרת. בנוסף, הורה למשיב 1 להגיש בקשה ליתן צו קיום צוואה; ביום </w:t>
      </w:r>
      <w:r w:rsidR="00C13D07">
        <w:rPr>
          <w:rFonts w:ascii="David" w:hAnsi="David" w:hint="cs"/>
          <w:rtl/>
        </w:rPr>
        <w:t xml:space="preserve">4.6.2020 </w:t>
      </w:r>
      <w:r>
        <w:rPr>
          <w:rFonts w:ascii="David" w:hAnsi="David" w:hint="cs"/>
          <w:rtl/>
        </w:rPr>
        <w:t xml:space="preserve">הגיש המשיב 1 בקשה ליתן צו קיום הצוואה המאוחרת (ת"ע 37335-09-20). </w:t>
      </w:r>
    </w:p>
    <w:p w:rsidR="006C0D62" w:rsidRPr="006C0D62" w:rsidRDefault="006C0D62" w:rsidP="006C0D62">
      <w:pPr>
        <w:pStyle w:val="ad"/>
        <w:rPr>
          <w:rFonts w:ascii="David" w:hAnsi="David"/>
          <w:rtl/>
        </w:rPr>
      </w:pPr>
    </w:p>
    <w:p w:rsidR="00186181" w:rsidRDefault="0028054F" w:rsidP="00186181">
      <w:pPr>
        <w:pStyle w:val="ad"/>
        <w:numPr>
          <w:ilvl w:val="0"/>
          <w:numId w:val="1"/>
        </w:numPr>
        <w:spacing w:line="306" w:lineRule="exact"/>
        <w:ind w:left="567" w:hanging="567"/>
        <w:jc w:val="both"/>
        <w:rPr>
          <w:rFonts w:ascii="David" w:hAnsi="David"/>
        </w:rPr>
      </w:pPr>
      <w:r>
        <w:rPr>
          <w:rFonts w:ascii="David" w:hAnsi="David" w:hint="cs"/>
          <w:rtl/>
        </w:rPr>
        <w:t xml:space="preserve">האלמנה </w:t>
      </w:r>
      <w:r w:rsidR="000F3862">
        <w:rPr>
          <w:rFonts w:ascii="David" w:hAnsi="David" w:hint="cs"/>
          <w:rtl/>
        </w:rPr>
        <w:t xml:space="preserve">והמשיבים 6-4 התנגדו לביטול צו הירושה, ולחלופין ככל שיקבע שהצוואה מיום 18.6.2019 תקפה, </w:t>
      </w:r>
      <w:r w:rsidR="00BD0152">
        <w:rPr>
          <w:rFonts w:ascii="David" w:hAnsi="David" w:hint="cs"/>
          <w:rtl/>
        </w:rPr>
        <w:t>עתרו להורות כי היא תתקיים אך ורק ביחס לעזבונו של המנוח, נוכח הסתלקותה של האלמנה מחלקה בעזבונו בתצהיר מיום 21.7.2020</w:t>
      </w:r>
      <w:r w:rsidR="00186181">
        <w:rPr>
          <w:rFonts w:ascii="David" w:hAnsi="David" w:hint="cs"/>
          <w:rtl/>
        </w:rPr>
        <w:t>.</w:t>
      </w:r>
    </w:p>
    <w:p w:rsidR="00186181" w:rsidRPr="00186181" w:rsidRDefault="00186181" w:rsidP="00186181">
      <w:pPr>
        <w:pStyle w:val="ad"/>
        <w:rPr>
          <w:rFonts w:ascii="David" w:hAnsi="David"/>
          <w:rtl/>
        </w:rPr>
      </w:pPr>
    </w:p>
    <w:p w:rsidR="006C0D62" w:rsidRDefault="006C0D62" w:rsidP="00E45C89">
      <w:pPr>
        <w:pStyle w:val="ad"/>
        <w:spacing w:line="306" w:lineRule="exact"/>
        <w:ind w:left="567"/>
        <w:jc w:val="both"/>
        <w:rPr>
          <w:rFonts w:ascii="David" w:hAnsi="David"/>
        </w:rPr>
      </w:pPr>
      <w:r>
        <w:rPr>
          <w:rFonts w:ascii="David" w:hAnsi="David" w:hint="cs"/>
          <w:rtl/>
        </w:rPr>
        <w:t xml:space="preserve">בנוסף, </w:t>
      </w:r>
      <w:r w:rsidR="00E45C89">
        <w:rPr>
          <w:rFonts w:ascii="David" w:hAnsi="David" w:hint="cs"/>
          <w:rtl/>
        </w:rPr>
        <w:t xml:space="preserve">ביום 21.12.2020 </w:t>
      </w:r>
      <w:r>
        <w:rPr>
          <w:rFonts w:ascii="David" w:hAnsi="David" w:hint="cs"/>
          <w:rtl/>
        </w:rPr>
        <w:t xml:space="preserve">הגישו </w:t>
      </w:r>
      <w:r w:rsidR="00E45C89">
        <w:rPr>
          <w:rFonts w:ascii="David" w:hAnsi="David" w:hint="cs"/>
          <w:rtl/>
        </w:rPr>
        <w:t xml:space="preserve">האלמנה והמשיבים 6-4 </w:t>
      </w:r>
      <w:r>
        <w:rPr>
          <w:rFonts w:ascii="David" w:hAnsi="David" w:hint="cs"/>
          <w:rtl/>
        </w:rPr>
        <w:t>התנגדות ל</w:t>
      </w:r>
      <w:r w:rsidR="00B0769E">
        <w:rPr>
          <w:rFonts w:ascii="David" w:hAnsi="David" w:hint="cs"/>
          <w:rtl/>
        </w:rPr>
        <w:t xml:space="preserve">בקשה לקיום הצוואה המאוחרת (ת"ע </w:t>
      </w:r>
      <w:r w:rsidR="00E45C89">
        <w:rPr>
          <w:rFonts w:ascii="David" w:hAnsi="David" w:hint="cs"/>
          <w:rtl/>
        </w:rPr>
        <w:t>46902-12-20</w:t>
      </w:r>
      <w:r w:rsidR="00B0769E">
        <w:rPr>
          <w:rFonts w:ascii="David" w:hAnsi="David" w:hint="cs"/>
          <w:rtl/>
        </w:rPr>
        <w:t>) ובמקביל הגיש</w:t>
      </w:r>
      <w:r w:rsidR="00E45C89">
        <w:rPr>
          <w:rFonts w:ascii="David" w:hAnsi="David" w:hint="cs"/>
          <w:rtl/>
        </w:rPr>
        <w:t xml:space="preserve">ה האלמנה </w:t>
      </w:r>
      <w:r w:rsidR="00B0769E">
        <w:rPr>
          <w:rFonts w:ascii="David" w:hAnsi="David" w:hint="cs"/>
          <w:rtl/>
        </w:rPr>
        <w:t xml:space="preserve">בקשה ליתן צו קיום הצוואה המוקדמת (ת"ע </w:t>
      </w:r>
      <w:r w:rsidR="00E45C89">
        <w:rPr>
          <w:rFonts w:ascii="David" w:hAnsi="David" w:hint="cs"/>
          <w:rtl/>
        </w:rPr>
        <w:t>34804-12-20</w:t>
      </w:r>
      <w:r w:rsidR="00B0769E">
        <w:rPr>
          <w:rFonts w:ascii="David" w:hAnsi="David" w:hint="cs"/>
          <w:rtl/>
        </w:rPr>
        <w:t xml:space="preserve">). </w:t>
      </w:r>
      <w:r w:rsidR="00C13D07">
        <w:rPr>
          <w:rFonts w:ascii="David" w:hAnsi="David" w:hint="cs"/>
          <w:rtl/>
        </w:rPr>
        <w:t xml:space="preserve">המשיב 1 </w:t>
      </w:r>
      <w:r w:rsidR="00186181">
        <w:rPr>
          <w:rFonts w:ascii="David" w:hAnsi="David" w:hint="cs"/>
          <w:rtl/>
        </w:rPr>
        <w:t xml:space="preserve">מצדו </w:t>
      </w:r>
      <w:r w:rsidR="00C13D07">
        <w:rPr>
          <w:rFonts w:ascii="David" w:hAnsi="David" w:hint="cs"/>
          <w:rtl/>
        </w:rPr>
        <w:t xml:space="preserve">התנגד ליתן צו קיום הצוואה המוקדמת (ת"ע 34804-12-20). </w:t>
      </w:r>
      <w:r w:rsidR="00B0769E">
        <w:rPr>
          <w:rFonts w:ascii="David" w:hAnsi="David" w:hint="cs"/>
          <w:rtl/>
        </w:rPr>
        <w:t xml:space="preserve"> </w:t>
      </w:r>
    </w:p>
    <w:p w:rsidR="00D84CD4" w:rsidRDefault="00D84CD4" w:rsidP="00D84CD4">
      <w:pPr>
        <w:pStyle w:val="ad"/>
        <w:rPr>
          <w:rFonts w:ascii="David" w:hAnsi="David"/>
          <w:rtl/>
        </w:rPr>
      </w:pPr>
    </w:p>
    <w:p w:rsidR="00BD0152" w:rsidRDefault="006C0D62" w:rsidP="00E45C89">
      <w:pPr>
        <w:pStyle w:val="ad"/>
        <w:numPr>
          <w:ilvl w:val="0"/>
          <w:numId w:val="1"/>
        </w:numPr>
        <w:spacing w:line="306" w:lineRule="exact"/>
        <w:ind w:left="567" w:hanging="567"/>
        <w:jc w:val="both"/>
        <w:rPr>
          <w:rFonts w:ascii="David" w:hAnsi="David"/>
        </w:rPr>
      </w:pPr>
      <w:r>
        <w:rPr>
          <w:rFonts w:ascii="David" w:hAnsi="David" w:hint="cs"/>
          <w:rtl/>
        </w:rPr>
        <w:t xml:space="preserve">כל ההליכים הנ"ל הועברו להכרעת בית המשפט על פי הוראות סעיפים </w:t>
      </w:r>
      <w:r w:rsidR="00E45C89">
        <w:rPr>
          <w:rFonts w:ascii="David" w:hAnsi="David" w:hint="cs"/>
          <w:rtl/>
        </w:rPr>
        <w:t xml:space="preserve">67א(א)(8) ו- 72 </w:t>
      </w:r>
      <w:r>
        <w:rPr>
          <w:rFonts w:ascii="David" w:hAnsi="David" w:hint="cs"/>
          <w:rtl/>
        </w:rPr>
        <w:t xml:space="preserve">לחוק הירושה, התשכ"ה-1965 (להלן </w:t>
      </w:r>
      <w:r>
        <w:rPr>
          <w:rFonts w:ascii="David" w:hAnsi="David"/>
          <w:rtl/>
        </w:rPr>
        <w:t>–</w:t>
      </w:r>
      <w:r>
        <w:rPr>
          <w:rFonts w:ascii="David" w:hAnsi="David" w:hint="cs"/>
          <w:rtl/>
        </w:rPr>
        <w:t xml:space="preserve"> </w:t>
      </w:r>
      <w:r w:rsidRPr="000A5F3D">
        <w:rPr>
          <w:rFonts w:ascii="David" w:hAnsi="David" w:hint="cs"/>
          <w:b/>
          <w:bCs/>
          <w:rtl/>
        </w:rPr>
        <w:t>החוק</w:t>
      </w:r>
      <w:r>
        <w:rPr>
          <w:rFonts w:ascii="David" w:hAnsi="David" w:hint="cs"/>
          <w:rtl/>
        </w:rPr>
        <w:t>).</w:t>
      </w:r>
    </w:p>
    <w:p w:rsidR="006C0D62" w:rsidRPr="006C0D62" w:rsidRDefault="006C0D62" w:rsidP="006C0D62">
      <w:pPr>
        <w:pStyle w:val="ad"/>
        <w:rPr>
          <w:rFonts w:ascii="David" w:hAnsi="David"/>
          <w:rtl/>
        </w:rPr>
      </w:pPr>
    </w:p>
    <w:p w:rsidR="00B0769E" w:rsidRDefault="00B0769E" w:rsidP="000A5F3D">
      <w:pPr>
        <w:pStyle w:val="ad"/>
        <w:numPr>
          <w:ilvl w:val="0"/>
          <w:numId w:val="1"/>
        </w:numPr>
        <w:spacing w:line="306" w:lineRule="exact"/>
        <w:ind w:left="567" w:hanging="567"/>
        <w:jc w:val="both"/>
        <w:rPr>
          <w:rFonts w:ascii="David" w:hAnsi="David"/>
        </w:rPr>
      </w:pPr>
      <w:r>
        <w:rPr>
          <w:rFonts w:ascii="David" w:hAnsi="David" w:hint="cs"/>
          <w:rtl/>
        </w:rPr>
        <w:lastRenderedPageBreak/>
        <w:t xml:space="preserve">ביום </w:t>
      </w:r>
      <w:r w:rsidR="000A5F3D">
        <w:rPr>
          <w:rFonts w:ascii="David" w:hAnsi="David" w:hint="cs"/>
          <w:rtl/>
        </w:rPr>
        <w:t xml:space="preserve">10.12.2020 </w:t>
      </w:r>
      <w:r>
        <w:rPr>
          <w:rFonts w:ascii="David" w:hAnsi="David" w:hint="cs"/>
          <w:rtl/>
        </w:rPr>
        <w:t>נעתרתי לבקשה לביטול צו הירושה.</w:t>
      </w:r>
    </w:p>
    <w:p w:rsidR="00186181" w:rsidRPr="00186181" w:rsidRDefault="00186181" w:rsidP="00186181">
      <w:pPr>
        <w:pStyle w:val="ad"/>
        <w:rPr>
          <w:rFonts w:ascii="David" w:hAnsi="David"/>
          <w:rtl/>
        </w:rPr>
      </w:pPr>
    </w:p>
    <w:p w:rsidR="00B0769E" w:rsidRDefault="000A5F3D" w:rsidP="001014B3">
      <w:pPr>
        <w:pStyle w:val="ad"/>
        <w:numPr>
          <w:ilvl w:val="0"/>
          <w:numId w:val="1"/>
        </w:numPr>
        <w:spacing w:line="306" w:lineRule="exact"/>
        <w:ind w:left="567" w:hanging="567"/>
        <w:jc w:val="both"/>
        <w:rPr>
          <w:rFonts w:ascii="David" w:hAnsi="David"/>
        </w:rPr>
      </w:pPr>
      <w:r>
        <w:rPr>
          <w:rFonts w:ascii="David" w:hAnsi="David" w:hint="cs"/>
          <w:rtl/>
        </w:rPr>
        <w:t xml:space="preserve">בדיון שהתקיים בפני ביום 21.1.2021 הסכימו הצדדים לפנות </w:t>
      </w:r>
      <w:r w:rsidR="00B0769E">
        <w:rPr>
          <w:rFonts w:ascii="David" w:hAnsi="David" w:hint="cs"/>
          <w:rtl/>
        </w:rPr>
        <w:t xml:space="preserve">לגישור בפני כב' השופט בדימוס </w:t>
      </w:r>
      <w:r>
        <w:rPr>
          <w:rFonts w:ascii="David" w:hAnsi="David" w:hint="cs"/>
          <w:rtl/>
        </w:rPr>
        <w:t xml:space="preserve">נ. </w:t>
      </w:r>
      <w:r w:rsidR="00B0769E">
        <w:rPr>
          <w:rFonts w:ascii="David" w:hAnsi="David" w:hint="cs"/>
          <w:rtl/>
        </w:rPr>
        <w:t>נחמני</w:t>
      </w:r>
      <w:r>
        <w:rPr>
          <w:rFonts w:ascii="David" w:hAnsi="David" w:hint="cs"/>
          <w:rtl/>
        </w:rPr>
        <w:t xml:space="preserve">. במקביל, הוסכם בין הצדדים על גילוי מסמכים רפואיים של המנוח וכן מינוי מומחה מטעם בית המשפט </w:t>
      </w:r>
      <w:r w:rsidR="001014B3">
        <w:rPr>
          <w:rFonts w:ascii="David" w:hAnsi="David" w:hint="cs"/>
          <w:rtl/>
        </w:rPr>
        <w:t xml:space="preserve">בתחום הפסיכיאטריה שיגיש חוות דעת בשאלת כשירותו של המנוח להבין בטיבה של צוואה ביום 18.6.2019.  </w:t>
      </w:r>
    </w:p>
    <w:p w:rsidR="00844491" w:rsidRDefault="00844491" w:rsidP="00844491">
      <w:pPr>
        <w:pStyle w:val="ad"/>
        <w:spacing w:line="306" w:lineRule="exact"/>
        <w:ind w:left="567"/>
        <w:jc w:val="both"/>
        <w:rPr>
          <w:rFonts w:ascii="David" w:hAnsi="David"/>
        </w:rPr>
      </w:pPr>
    </w:p>
    <w:p w:rsidR="00B0769E" w:rsidRDefault="00B0769E" w:rsidP="00202621">
      <w:pPr>
        <w:pStyle w:val="ad"/>
        <w:numPr>
          <w:ilvl w:val="0"/>
          <w:numId w:val="1"/>
        </w:numPr>
        <w:spacing w:line="306" w:lineRule="exact"/>
        <w:ind w:left="567" w:hanging="567"/>
        <w:jc w:val="both"/>
        <w:rPr>
          <w:rFonts w:ascii="David" w:hAnsi="David"/>
        </w:rPr>
      </w:pPr>
      <w:r>
        <w:rPr>
          <w:rFonts w:ascii="David" w:hAnsi="David" w:hint="cs"/>
          <w:rtl/>
        </w:rPr>
        <w:t xml:space="preserve">לצורך בירור טענות הצדדים התמנה כמומחה מטעם בית המשפט הפסיכיאטר פרופ' נוי (להלן </w:t>
      </w:r>
      <w:r>
        <w:rPr>
          <w:rFonts w:ascii="David" w:hAnsi="David"/>
          <w:rtl/>
        </w:rPr>
        <w:t>–</w:t>
      </w:r>
      <w:r>
        <w:rPr>
          <w:rFonts w:ascii="David" w:hAnsi="David" w:hint="cs"/>
          <w:rtl/>
        </w:rPr>
        <w:t xml:space="preserve"> </w:t>
      </w:r>
      <w:r w:rsidRPr="00B0769E">
        <w:rPr>
          <w:rFonts w:ascii="David" w:hAnsi="David" w:hint="cs"/>
          <w:b/>
          <w:bCs/>
          <w:rtl/>
        </w:rPr>
        <w:t>המומחה</w:t>
      </w:r>
      <w:r>
        <w:rPr>
          <w:rFonts w:ascii="David" w:hAnsi="David" w:hint="cs"/>
          <w:rtl/>
        </w:rPr>
        <w:t>)</w:t>
      </w:r>
      <w:r w:rsidR="000A5F3D">
        <w:rPr>
          <w:rFonts w:ascii="David" w:hAnsi="David" w:hint="cs"/>
          <w:rtl/>
        </w:rPr>
        <w:t xml:space="preserve"> (ר' החלטה מיום 22.3.2021)</w:t>
      </w:r>
      <w:r>
        <w:rPr>
          <w:rFonts w:ascii="David" w:hAnsi="David" w:hint="cs"/>
          <w:rtl/>
        </w:rPr>
        <w:t xml:space="preserve">. ביום </w:t>
      </w:r>
      <w:r w:rsidR="00202621">
        <w:rPr>
          <w:rFonts w:ascii="David" w:hAnsi="David" w:hint="cs"/>
          <w:rtl/>
        </w:rPr>
        <w:t xml:space="preserve">16.5.2021 </w:t>
      </w:r>
      <w:r>
        <w:rPr>
          <w:rFonts w:ascii="David" w:hAnsi="David" w:hint="cs"/>
          <w:rtl/>
        </w:rPr>
        <w:t xml:space="preserve">ניתנה חוות דעת המומחה לפיה </w:t>
      </w:r>
      <w:r w:rsidR="00202621">
        <w:rPr>
          <w:rFonts w:ascii="David" w:hAnsi="David" w:hint="cs"/>
          <w:rtl/>
        </w:rPr>
        <w:t>"</w:t>
      </w:r>
      <w:r w:rsidR="00202621" w:rsidRPr="00202621">
        <w:rPr>
          <w:rFonts w:ascii="Miriam" w:hAnsi="Miriam" w:cs="Miriam"/>
          <w:rtl/>
        </w:rPr>
        <w:t>ניתן לקבוע בסבירות גבוהה, כי במועד הנדון לא הייתה למנוח כשירות משפטית</w:t>
      </w:r>
      <w:r w:rsidR="00202621">
        <w:rPr>
          <w:rFonts w:ascii="David" w:hAnsi="David" w:hint="cs"/>
          <w:rtl/>
        </w:rPr>
        <w:t xml:space="preserve">". שאלות הבהרה נענו על ידי מומחה ביום 26.9.2021. </w:t>
      </w:r>
    </w:p>
    <w:p w:rsidR="00B0769E" w:rsidRPr="00B0769E" w:rsidRDefault="00B0769E" w:rsidP="00B0769E">
      <w:pPr>
        <w:pStyle w:val="ad"/>
        <w:rPr>
          <w:rFonts w:ascii="David" w:hAnsi="David"/>
          <w:rtl/>
        </w:rPr>
      </w:pPr>
    </w:p>
    <w:p w:rsidR="000A5F3D" w:rsidRDefault="000A5F3D" w:rsidP="00821852">
      <w:pPr>
        <w:pStyle w:val="ad"/>
        <w:numPr>
          <w:ilvl w:val="0"/>
          <w:numId w:val="1"/>
        </w:numPr>
        <w:spacing w:line="306" w:lineRule="exact"/>
        <w:ind w:left="567" w:hanging="567"/>
        <w:jc w:val="both"/>
        <w:rPr>
          <w:rFonts w:ascii="David" w:hAnsi="David"/>
        </w:rPr>
      </w:pPr>
      <w:r>
        <w:rPr>
          <w:rFonts w:ascii="David" w:hAnsi="David" w:hint="cs"/>
          <w:rtl/>
        </w:rPr>
        <w:t xml:space="preserve">ביום </w:t>
      </w:r>
      <w:r w:rsidR="00202621">
        <w:rPr>
          <w:rFonts w:ascii="David" w:hAnsi="David" w:hint="cs"/>
          <w:rtl/>
        </w:rPr>
        <w:t>24.6.2021 נשמעה עדות מוקדמת של מר ד</w:t>
      </w:r>
      <w:r w:rsidR="00821852">
        <w:rPr>
          <w:rFonts w:ascii="David" w:hAnsi="David" w:hint="cs"/>
          <w:rtl/>
        </w:rPr>
        <w:t>.ה</w:t>
      </w:r>
      <w:r w:rsidR="00202621">
        <w:rPr>
          <w:rFonts w:ascii="David" w:hAnsi="David" w:hint="cs"/>
          <w:rtl/>
        </w:rPr>
        <w:t xml:space="preserve">, </w:t>
      </w:r>
      <w:r w:rsidR="002E7955">
        <w:rPr>
          <w:rFonts w:ascii="David" w:hAnsi="David" w:hint="cs"/>
          <w:rtl/>
        </w:rPr>
        <w:t>אחד מ</w:t>
      </w:r>
      <w:r w:rsidR="00202621">
        <w:rPr>
          <w:rFonts w:ascii="David" w:hAnsi="David" w:hint="cs"/>
          <w:rtl/>
        </w:rPr>
        <w:t>עד</w:t>
      </w:r>
      <w:r w:rsidR="002E7955">
        <w:rPr>
          <w:rFonts w:ascii="David" w:hAnsi="David" w:hint="cs"/>
          <w:rtl/>
        </w:rPr>
        <w:t>י</w:t>
      </w:r>
      <w:r w:rsidR="00202621">
        <w:rPr>
          <w:rFonts w:ascii="David" w:hAnsi="David" w:hint="cs"/>
          <w:rtl/>
        </w:rPr>
        <w:t xml:space="preserve"> </w:t>
      </w:r>
      <w:r w:rsidR="002E7955">
        <w:rPr>
          <w:rFonts w:ascii="David" w:hAnsi="David" w:hint="cs"/>
          <w:rtl/>
        </w:rPr>
        <w:t>ה</w:t>
      </w:r>
      <w:r w:rsidR="00202621">
        <w:rPr>
          <w:rFonts w:ascii="David" w:hAnsi="David" w:hint="cs"/>
          <w:rtl/>
        </w:rPr>
        <w:t xml:space="preserve">קיום </w:t>
      </w:r>
      <w:r w:rsidR="00A661D5">
        <w:rPr>
          <w:rFonts w:ascii="David" w:hAnsi="David" w:hint="cs"/>
          <w:rtl/>
        </w:rPr>
        <w:t>של ה</w:t>
      </w:r>
      <w:r w:rsidR="00202621">
        <w:rPr>
          <w:rFonts w:ascii="David" w:hAnsi="David" w:hint="cs"/>
          <w:rtl/>
        </w:rPr>
        <w:t>צוואה</w:t>
      </w:r>
      <w:r w:rsidR="002E7955">
        <w:rPr>
          <w:rFonts w:ascii="David" w:hAnsi="David" w:hint="cs"/>
          <w:rtl/>
        </w:rPr>
        <w:t xml:space="preserve"> המאוחרת. </w:t>
      </w:r>
    </w:p>
    <w:p w:rsidR="000A5F3D" w:rsidRPr="00821852" w:rsidRDefault="000A5F3D" w:rsidP="000A5F3D">
      <w:pPr>
        <w:pStyle w:val="ad"/>
        <w:rPr>
          <w:rFonts w:ascii="David" w:hAnsi="David"/>
          <w:rtl/>
        </w:rPr>
      </w:pPr>
    </w:p>
    <w:p w:rsidR="001356AE" w:rsidRDefault="00B0769E" w:rsidP="002E7955">
      <w:pPr>
        <w:pStyle w:val="ad"/>
        <w:numPr>
          <w:ilvl w:val="0"/>
          <w:numId w:val="1"/>
        </w:numPr>
        <w:spacing w:line="306" w:lineRule="exact"/>
        <w:ind w:left="567" w:hanging="567"/>
        <w:jc w:val="both"/>
        <w:rPr>
          <w:rFonts w:ascii="David" w:hAnsi="David"/>
        </w:rPr>
      </w:pPr>
      <w:r>
        <w:rPr>
          <w:rFonts w:ascii="David" w:hAnsi="David" w:hint="cs"/>
          <w:rtl/>
        </w:rPr>
        <w:t>הצדדים הגישו תצהירים במקום עדויות ראשיות, ונקבע מועד לישיבת הוכחות</w:t>
      </w:r>
      <w:r w:rsidR="002E7955">
        <w:rPr>
          <w:rFonts w:ascii="David" w:hAnsi="David" w:hint="cs"/>
          <w:rtl/>
        </w:rPr>
        <w:t xml:space="preserve"> ביום 2.12.2021 </w:t>
      </w:r>
      <w:r w:rsidR="000A5F3D">
        <w:rPr>
          <w:rFonts w:ascii="David" w:hAnsi="David" w:hint="cs"/>
          <w:rtl/>
        </w:rPr>
        <w:t>(ר' החלטה מיום 27.6.2021)</w:t>
      </w:r>
      <w:r>
        <w:rPr>
          <w:rFonts w:ascii="David" w:hAnsi="David" w:hint="cs"/>
          <w:rtl/>
        </w:rPr>
        <w:t xml:space="preserve">. </w:t>
      </w:r>
    </w:p>
    <w:p w:rsidR="00B123D2" w:rsidRPr="00B123D2" w:rsidRDefault="00B123D2" w:rsidP="00B123D2">
      <w:pPr>
        <w:pStyle w:val="ad"/>
        <w:rPr>
          <w:rFonts w:ascii="David" w:hAnsi="David"/>
          <w:rtl/>
        </w:rPr>
      </w:pPr>
    </w:p>
    <w:p w:rsidR="00B123D2" w:rsidRDefault="008B6729" w:rsidP="008B6729">
      <w:pPr>
        <w:pStyle w:val="ad"/>
        <w:numPr>
          <w:ilvl w:val="0"/>
          <w:numId w:val="1"/>
        </w:numPr>
        <w:spacing w:line="306" w:lineRule="exact"/>
        <w:ind w:left="567" w:hanging="567"/>
        <w:jc w:val="both"/>
        <w:rPr>
          <w:rFonts w:ascii="David" w:hAnsi="David"/>
        </w:rPr>
      </w:pPr>
      <w:r>
        <w:rPr>
          <w:rFonts w:ascii="David" w:hAnsi="David" w:hint="cs"/>
          <w:rtl/>
        </w:rPr>
        <w:t xml:space="preserve">עובר לקיום דיון ההוכחות, הסכימו הצדדים לברר את הסכסוך ביניהם בבוררות זבל"א. משכך, עוכבו ההליכים </w:t>
      </w:r>
      <w:r w:rsidR="00B123D2">
        <w:rPr>
          <w:rFonts w:ascii="David" w:hAnsi="David" w:hint="cs"/>
          <w:rtl/>
        </w:rPr>
        <w:t>בפניי, והצדדים</w:t>
      </w:r>
      <w:r>
        <w:rPr>
          <w:rFonts w:ascii="David" w:hAnsi="David" w:hint="cs"/>
          <w:rtl/>
        </w:rPr>
        <w:t xml:space="preserve"> </w:t>
      </w:r>
      <w:r w:rsidR="00B123D2">
        <w:rPr>
          <w:rFonts w:ascii="David" w:hAnsi="David" w:hint="cs"/>
          <w:rtl/>
        </w:rPr>
        <w:t>פנו לבית דין צדק של הרב קרליץ (ר' החלטות מהימים 17.11.2021, 29.11.2021, 2.12.2021).</w:t>
      </w:r>
    </w:p>
    <w:p w:rsidR="008B6729" w:rsidRPr="008B6729" w:rsidRDefault="008B6729" w:rsidP="008B6729">
      <w:pPr>
        <w:pStyle w:val="ad"/>
        <w:rPr>
          <w:rFonts w:ascii="David" w:hAnsi="David"/>
          <w:rtl/>
        </w:rPr>
      </w:pPr>
    </w:p>
    <w:p w:rsidR="00B123D2" w:rsidRDefault="00B123D2" w:rsidP="008B6729">
      <w:pPr>
        <w:rPr>
          <w:rFonts w:ascii="David" w:hAnsi="David"/>
          <w:b/>
          <w:bCs/>
          <w:u w:val="single"/>
          <w:rtl/>
        </w:rPr>
      </w:pPr>
      <w:r w:rsidRPr="00B123D2">
        <w:rPr>
          <w:rFonts w:ascii="David" w:hAnsi="David" w:hint="cs"/>
          <w:b/>
          <w:bCs/>
          <w:u w:val="single"/>
          <w:rtl/>
        </w:rPr>
        <w:t xml:space="preserve">הליך </w:t>
      </w:r>
      <w:r w:rsidR="008B6729">
        <w:rPr>
          <w:rFonts w:ascii="David" w:hAnsi="David" w:hint="cs"/>
          <w:b/>
          <w:bCs/>
          <w:u w:val="single"/>
          <w:rtl/>
        </w:rPr>
        <w:t>ה</w:t>
      </w:r>
      <w:r w:rsidRPr="00B123D2">
        <w:rPr>
          <w:rFonts w:ascii="David" w:hAnsi="David" w:hint="cs"/>
          <w:b/>
          <w:bCs/>
          <w:u w:val="single"/>
          <w:rtl/>
        </w:rPr>
        <w:t>בוררות</w:t>
      </w:r>
    </w:p>
    <w:p w:rsidR="008B6729" w:rsidRDefault="008B6729" w:rsidP="00647ADA">
      <w:pPr>
        <w:pStyle w:val="ad"/>
        <w:numPr>
          <w:ilvl w:val="0"/>
          <w:numId w:val="1"/>
        </w:numPr>
        <w:spacing w:line="306" w:lineRule="exact"/>
        <w:ind w:left="567" w:hanging="567"/>
        <w:jc w:val="both"/>
        <w:rPr>
          <w:rFonts w:ascii="David" w:hAnsi="David"/>
        </w:rPr>
      </w:pPr>
      <w:r>
        <w:rPr>
          <w:rFonts w:ascii="David" w:hAnsi="David" w:hint="cs"/>
          <w:rtl/>
        </w:rPr>
        <w:t xml:space="preserve">המבקשת והמשיבים 6-4 בחרו כבורר מטעמם את כב' הרב א. רוזין; המשיבים 3-1 בחרו את כב' הרב י. אוברלנדר; שני הבוררים שנבחרו מינו את כב' הרב ג. נויפלד לראש ההרכב. </w:t>
      </w:r>
    </w:p>
    <w:p w:rsidR="00C30B5E" w:rsidRDefault="00C30B5E" w:rsidP="00C30B5E">
      <w:pPr>
        <w:pStyle w:val="ad"/>
        <w:spacing w:line="306" w:lineRule="exact"/>
        <w:ind w:left="567"/>
        <w:jc w:val="both"/>
        <w:rPr>
          <w:rFonts w:ascii="David" w:hAnsi="David"/>
        </w:rPr>
      </w:pPr>
    </w:p>
    <w:p w:rsidR="00E77CF8" w:rsidRPr="00E77CF8" w:rsidRDefault="008B6729" w:rsidP="0076308B">
      <w:pPr>
        <w:pStyle w:val="ad"/>
        <w:numPr>
          <w:ilvl w:val="0"/>
          <w:numId w:val="1"/>
        </w:numPr>
        <w:spacing w:line="306" w:lineRule="exact"/>
        <w:ind w:left="567" w:hanging="567"/>
        <w:jc w:val="both"/>
        <w:rPr>
          <w:rFonts w:ascii="David" w:hAnsi="David"/>
        </w:rPr>
      </w:pPr>
      <w:r w:rsidRPr="00E77CF8">
        <w:rPr>
          <w:rFonts w:ascii="David" w:hAnsi="David" w:hint="cs"/>
          <w:rtl/>
        </w:rPr>
        <w:t>מאז חודש פברואר 2022 מתנהלת הבוררות; התקיימו מספר דיונים;</w:t>
      </w:r>
      <w:r w:rsidR="00E77CF8" w:rsidRPr="00E77CF8">
        <w:rPr>
          <w:rFonts w:ascii="David" w:hAnsi="David" w:hint="cs"/>
          <w:rtl/>
        </w:rPr>
        <w:t xml:space="preserve"> הוגשו </w:t>
      </w:r>
      <w:r w:rsidR="00E77CF8">
        <w:rPr>
          <w:rFonts w:ascii="David" w:hAnsi="David" w:hint="cs"/>
          <w:rtl/>
        </w:rPr>
        <w:t>לתיק בית ה</w:t>
      </w:r>
      <w:r w:rsidR="0076308B">
        <w:rPr>
          <w:rFonts w:ascii="David" w:hAnsi="David" w:hint="cs"/>
          <w:rtl/>
        </w:rPr>
        <w:t>מ</w:t>
      </w:r>
      <w:r w:rsidR="00E77CF8">
        <w:rPr>
          <w:rFonts w:ascii="David" w:hAnsi="David" w:hint="cs"/>
          <w:rtl/>
        </w:rPr>
        <w:t xml:space="preserve">שפט </w:t>
      </w:r>
      <w:r w:rsidR="00E77CF8" w:rsidRPr="00E77CF8">
        <w:rPr>
          <w:rFonts w:ascii="David" w:hAnsi="David" w:hint="cs"/>
          <w:rtl/>
        </w:rPr>
        <w:t xml:space="preserve">מספר הודעות עדכון, ובהתאמה עיכוב ההליכים בפניי הוארך מעת לעת. </w:t>
      </w:r>
    </w:p>
    <w:p w:rsidR="00E77CF8" w:rsidRPr="00D03427" w:rsidRDefault="00E77CF8" w:rsidP="00E77CF8">
      <w:pPr>
        <w:pStyle w:val="ad"/>
        <w:rPr>
          <w:rFonts w:ascii="David" w:hAnsi="David"/>
          <w:rtl/>
        </w:rPr>
      </w:pPr>
    </w:p>
    <w:p w:rsidR="00E77CF8" w:rsidRPr="008B6729" w:rsidRDefault="00E77CF8" w:rsidP="00E77CF8">
      <w:pPr>
        <w:pStyle w:val="ad"/>
        <w:numPr>
          <w:ilvl w:val="0"/>
          <w:numId w:val="1"/>
        </w:numPr>
        <w:spacing w:line="306" w:lineRule="exact"/>
        <w:ind w:left="567" w:hanging="567"/>
        <w:jc w:val="both"/>
        <w:rPr>
          <w:rFonts w:ascii="David" w:hAnsi="David"/>
        </w:rPr>
      </w:pPr>
      <w:r w:rsidRPr="008B6729">
        <w:rPr>
          <w:rFonts w:ascii="David" w:hAnsi="David" w:hint="cs"/>
          <w:rtl/>
        </w:rPr>
        <w:t>במהלך חודש מרץ 2023 התפטרו, בזה אחר זה, שנייים מבין שלושה בוררים, כ</w:t>
      </w:r>
      <w:r w:rsidR="00186181">
        <w:rPr>
          <w:rFonts w:ascii="David" w:hAnsi="David" w:hint="cs"/>
          <w:rtl/>
        </w:rPr>
        <w:t>ב</w:t>
      </w:r>
      <w:r w:rsidRPr="008B6729">
        <w:rPr>
          <w:rFonts w:ascii="David" w:hAnsi="David" w:hint="cs"/>
          <w:rtl/>
        </w:rPr>
        <w:t xml:space="preserve">' הרבנים נויפלד ורוזין (נספחים טז, יט לבקשה). </w:t>
      </w:r>
      <w:r>
        <w:rPr>
          <w:rFonts w:ascii="David" w:hAnsi="David" w:hint="cs"/>
          <w:rtl/>
        </w:rPr>
        <w:t xml:space="preserve">להשלמת התמונה יצוין, כי המשיבים 3-1 עתרו </w:t>
      </w:r>
      <w:r w:rsidRPr="008B6729">
        <w:rPr>
          <w:rFonts w:ascii="David" w:hAnsi="David" w:hint="cs"/>
          <w:rtl/>
        </w:rPr>
        <w:t>ל</w:t>
      </w:r>
      <w:r>
        <w:rPr>
          <w:rFonts w:ascii="David" w:hAnsi="David" w:hint="cs"/>
          <w:rtl/>
        </w:rPr>
        <w:t xml:space="preserve">הצהיר שבנסיבות העניין נבצר מהבוררים להמשיך ולדון בהליך וכפועל יוצא מכך להורות כי התיק יתברר בפני בית המשפט מהשלב בו הופסק, ולחלופין להורות על מינוי בורר חלופי, יחיד, שימשיך לדון בבוררות ויוציא פסק בורר סופי בתוך חודשיים </w:t>
      </w:r>
      <w:r w:rsidRPr="008B6729">
        <w:rPr>
          <w:rFonts w:ascii="David" w:hAnsi="David" w:hint="cs"/>
          <w:rtl/>
        </w:rPr>
        <w:t xml:space="preserve">(בקשה מס' 41 ת"ע 37335-09-20). </w:t>
      </w:r>
      <w:r w:rsidR="00186181">
        <w:rPr>
          <w:rFonts w:ascii="David" w:hAnsi="David" w:hint="cs"/>
          <w:rtl/>
        </w:rPr>
        <w:t xml:space="preserve">הבקשה עודנה תלויה ועומדת. </w:t>
      </w:r>
    </w:p>
    <w:p w:rsidR="00E77CF8" w:rsidRDefault="00E77CF8" w:rsidP="00E77CF8">
      <w:pPr>
        <w:rPr>
          <w:rFonts w:ascii="David" w:hAnsi="David"/>
          <w:rtl/>
        </w:rPr>
      </w:pPr>
    </w:p>
    <w:p w:rsidR="00E5427A" w:rsidRDefault="00E5427A" w:rsidP="001356AE">
      <w:pPr>
        <w:rPr>
          <w:rFonts w:ascii="David" w:hAnsi="David"/>
          <w:b/>
          <w:bCs/>
          <w:u w:val="single"/>
          <w:rtl/>
        </w:rPr>
      </w:pPr>
      <w:r w:rsidRPr="00E5427A">
        <w:rPr>
          <w:rFonts w:ascii="David" w:hAnsi="David" w:hint="cs"/>
          <w:b/>
          <w:bCs/>
          <w:u w:val="single"/>
          <w:rtl/>
        </w:rPr>
        <w:t>הבקשה שבפניי</w:t>
      </w:r>
    </w:p>
    <w:p w:rsidR="00E77CF8" w:rsidRDefault="00E77CF8" w:rsidP="00C91523">
      <w:pPr>
        <w:pStyle w:val="ad"/>
        <w:numPr>
          <w:ilvl w:val="0"/>
          <w:numId w:val="1"/>
        </w:numPr>
        <w:spacing w:line="306" w:lineRule="exact"/>
        <w:ind w:left="567" w:hanging="567"/>
        <w:jc w:val="both"/>
        <w:rPr>
          <w:rFonts w:ascii="David" w:hAnsi="David"/>
        </w:rPr>
      </w:pPr>
      <w:r>
        <w:rPr>
          <w:rFonts w:ascii="David" w:hAnsi="David" w:hint="cs"/>
          <w:rtl/>
        </w:rPr>
        <w:t>במסגרת הבוררו</w:t>
      </w:r>
      <w:r w:rsidR="00186181">
        <w:rPr>
          <w:rFonts w:ascii="David" w:hAnsi="David" w:hint="cs"/>
          <w:rtl/>
        </w:rPr>
        <w:t>ת</w:t>
      </w:r>
      <w:r>
        <w:rPr>
          <w:rFonts w:ascii="David" w:hAnsi="David" w:hint="cs"/>
          <w:rtl/>
        </w:rPr>
        <w:t xml:space="preserve"> ניתנו שתי החלטות ביניים המסדירות, את מגוריה של האלמנה בדיור המוגן ואופן מימונם</w:t>
      </w:r>
      <w:r w:rsidR="00906901">
        <w:rPr>
          <w:rFonts w:ascii="David" w:hAnsi="David" w:hint="cs"/>
          <w:rtl/>
        </w:rPr>
        <w:t xml:space="preserve"> (להלן </w:t>
      </w:r>
      <w:r w:rsidR="00906901">
        <w:rPr>
          <w:rFonts w:ascii="David" w:hAnsi="David"/>
          <w:rtl/>
        </w:rPr>
        <w:t>–</w:t>
      </w:r>
      <w:r w:rsidR="00906901">
        <w:rPr>
          <w:rFonts w:ascii="David" w:hAnsi="David" w:hint="cs"/>
          <w:rtl/>
        </w:rPr>
        <w:t xml:space="preserve"> </w:t>
      </w:r>
      <w:r w:rsidR="00906901" w:rsidRPr="00906901">
        <w:rPr>
          <w:rFonts w:ascii="David" w:hAnsi="David" w:hint="cs"/>
          <w:b/>
          <w:bCs/>
          <w:rtl/>
        </w:rPr>
        <w:t>החלטות הביניים</w:t>
      </w:r>
      <w:r w:rsidR="00906901">
        <w:rPr>
          <w:rFonts w:ascii="David" w:hAnsi="David" w:hint="cs"/>
          <w:rtl/>
        </w:rPr>
        <w:t xml:space="preserve">) </w:t>
      </w:r>
      <w:r>
        <w:rPr>
          <w:rFonts w:ascii="David" w:hAnsi="David" w:hint="cs"/>
          <w:rtl/>
        </w:rPr>
        <w:t xml:space="preserve"> (נספחים ד' (1.9.2022) ו- ט' (12.12.2022) לבקשה). ברם לא נחתמה פסיקתא </w:t>
      </w:r>
      <w:r w:rsidR="00C91523">
        <w:rPr>
          <w:rFonts w:ascii="David" w:hAnsi="David" w:hint="cs"/>
          <w:rtl/>
        </w:rPr>
        <w:t xml:space="preserve">המופנית לבנקים </w:t>
      </w:r>
      <w:r>
        <w:rPr>
          <w:rFonts w:ascii="David" w:hAnsi="David" w:hint="cs"/>
          <w:rtl/>
        </w:rPr>
        <w:t xml:space="preserve">שתאפשר ליישם את ההחלטות (נספחים ה', י' (13.12.2022) לבקשה). </w:t>
      </w:r>
    </w:p>
    <w:p w:rsidR="008D110E" w:rsidRDefault="008D110E" w:rsidP="008D110E">
      <w:pPr>
        <w:pStyle w:val="ad"/>
        <w:spacing w:line="306" w:lineRule="exact"/>
        <w:ind w:left="567"/>
        <w:jc w:val="both"/>
        <w:rPr>
          <w:rFonts w:ascii="David" w:hAnsi="David"/>
        </w:rPr>
      </w:pPr>
    </w:p>
    <w:p w:rsidR="0088529E" w:rsidRDefault="00E77CF8" w:rsidP="00E77CF8">
      <w:pPr>
        <w:pStyle w:val="ad"/>
        <w:numPr>
          <w:ilvl w:val="0"/>
          <w:numId w:val="1"/>
        </w:numPr>
        <w:spacing w:line="306" w:lineRule="exact"/>
        <w:ind w:left="567" w:hanging="567"/>
        <w:jc w:val="both"/>
        <w:rPr>
          <w:rFonts w:ascii="David" w:hAnsi="David"/>
        </w:rPr>
      </w:pPr>
      <w:r>
        <w:rPr>
          <w:rFonts w:ascii="David" w:hAnsi="David" w:hint="cs"/>
          <w:rtl/>
        </w:rPr>
        <w:t xml:space="preserve">על רקע זה, ולאחר התפטרות חלק מהבוררים, הגישה האלמנה </w:t>
      </w:r>
      <w:r w:rsidR="00882C18" w:rsidRPr="00773095">
        <w:rPr>
          <w:rFonts w:ascii="David" w:hAnsi="David" w:hint="cs"/>
          <w:rtl/>
        </w:rPr>
        <w:t xml:space="preserve">בקשה </w:t>
      </w:r>
      <w:r w:rsidR="00CE1340" w:rsidRPr="00773095">
        <w:rPr>
          <w:rFonts w:ascii="David" w:hAnsi="David" w:hint="cs"/>
          <w:rtl/>
        </w:rPr>
        <w:t xml:space="preserve">למתן סעד זמני </w:t>
      </w:r>
      <w:r w:rsidR="00CE1340" w:rsidRPr="00773095">
        <w:rPr>
          <w:rFonts w:ascii="David" w:hAnsi="David"/>
          <w:rtl/>
        </w:rPr>
        <w:t>–</w:t>
      </w:r>
      <w:r w:rsidR="00CE1340" w:rsidRPr="00773095">
        <w:rPr>
          <w:rFonts w:ascii="David" w:hAnsi="David" w:hint="cs"/>
          <w:rtl/>
        </w:rPr>
        <w:t xml:space="preserve"> צו המורה על שחרור כל הכספים המצויים בחשבונות בנקים והעברתם לידי חשבון נאמנות </w:t>
      </w:r>
      <w:r w:rsidR="00CE1340" w:rsidRPr="00773095">
        <w:rPr>
          <w:rFonts w:ascii="David" w:hAnsi="David" w:hint="cs"/>
          <w:rtl/>
        </w:rPr>
        <w:lastRenderedPageBreak/>
        <w:t>שייפתח</w:t>
      </w:r>
      <w:r w:rsidR="004847BB" w:rsidRPr="00773095">
        <w:rPr>
          <w:rFonts w:ascii="David" w:hAnsi="David" w:hint="cs"/>
          <w:rtl/>
        </w:rPr>
        <w:t xml:space="preserve"> על ידי ב"כ המבקשת וישמש אך ורק לצרכיה האישיים (בקשה מס' 40 </w:t>
      </w:r>
      <w:r>
        <w:rPr>
          <w:rFonts w:ascii="David" w:hAnsi="David" w:hint="cs"/>
          <w:rtl/>
        </w:rPr>
        <w:t xml:space="preserve">מיום 2.4.2023 </w:t>
      </w:r>
      <w:r w:rsidR="004847BB" w:rsidRPr="00773095">
        <w:rPr>
          <w:rFonts w:ascii="David" w:hAnsi="David" w:hint="cs"/>
          <w:rtl/>
        </w:rPr>
        <w:t>ת"ע 37335-09-20).</w:t>
      </w:r>
      <w:r w:rsidR="00773095" w:rsidRPr="00773095">
        <w:rPr>
          <w:rFonts w:ascii="David" w:hAnsi="David" w:hint="cs"/>
          <w:rtl/>
        </w:rPr>
        <w:t xml:space="preserve"> </w:t>
      </w:r>
    </w:p>
    <w:p w:rsidR="0088529E" w:rsidRPr="004A3446" w:rsidRDefault="0088529E" w:rsidP="0088529E">
      <w:pPr>
        <w:pStyle w:val="ad"/>
        <w:rPr>
          <w:rFonts w:ascii="David" w:hAnsi="David"/>
          <w:rtl/>
        </w:rPr>
      </w:pPr>
    </w:p>
    <w:p w:rsidR="004847BB" w:rsidRPr="00773095" w:rsidRDefault="00091A82" w:rsidP="00E77CF8">
      <w:pPr>
        <w:pStyle w:val="ad"/>
        <w:spacing w:line="306" w:lineRule="exact"/>
        <w:ind w:left="567"/>
        <w:jc w:val="both"/>
        <w:rPr>
          <w:rFonts w:ascii="David" w:hAnsi="David"/>
        </w:rPr>
      </w:pPr>
      <w:r w:rsidRPr="00773095">
        <w:rPr>
          <w:rFonts w:ascii="David" w:hAnsi="David" w:hint="cs"/>
          <w:rtl/>
        </w:rPr>
        <w:t>ב</w:t>
      </w:r>
      <w:r w:rsidR="00E77CF8">
        <w:rPr>
          <w:rFonts w:ascii="David" w:hAnsi="David" w:hint="cs"/>
          <w:rtl/>
        </w:rPr>
        <w:t xml:space="preserve">יום 2.4.2023 </w:t>
      </w:r>
      <w:r w:rsidR="004847BB" w:rsidRPr="00773095">
        <w:rPr>
          <w:rFonts w:ascii="David" w:hAnsi="David" w:hint="cs"/>
          <w:rtl/>
        </w:rPr>
        <w:t>ניתנה החלטה לפיה: "</w:t>
      </w:r>
      <w:r w:rsidR="004847BB" w:rsidRPr="00773095">
        <w:rPr>
          <w:rFonts w:ascii="Miriam" w:hAnsi="Miriam" w:cs="Miriam"/>
          <w:rtl/>
        </w:rPr>
        <w:t>אין ספק לפי שתי הצו</w:t>
      </w:r>
      <w:r w:rsidR="004847BB" w:rsidRPr="00773095">
        <w:rPr>
          <w:rFonts w:ascii="Miriam" w:hAnsi="Miriam" w:cs="Miriam" w:hint="cs"/>
          <w:rtl/>
        </w:rPr>
        <w:t>ו</w:t>
      </w:r>
      <w:r w:rsidR="004847BB" w:rsidRPr="00773095">
        <w:rPr>
          <w:rFonts w:ascii="Miriam" w:hAnsi="Miriam" w:cs="Miriam"/>
          <w:rtl/>
        </w:rPr>
        <w:t xml:space="preserve">אות .. כי המנוח רצה לשמור על כבודה ומילוי צרכיה של אשתו, המבקשת. למרבה הצער, בוררות זבל"א במסגרתה היו הצדדים אמורים להסדיר את המחלוקת לא הועילה... וכיום המבקשת, אשה קשישה, עומדת להיזרק עוד בסופ"ש זה מבית האבות בו היא מתגוררת בחודשים האחרונים, שהרי אין סיבה שבית האבות יחזיק אותה ללא תשלום. </w:t>
      </w:r>
      <w:r w:rsidR="00E77CF8">
        <w:rPr>
          <w:rFonts w:ascii="Miriam" w:hAnsi="Miriam" w:cs="Miriam" w:hint="cs"/>
          <w:rtl/>
        </w:rPr>
        <w:t>...</w:t>
      </w:r>
      <w:r w:rsidR="004847BB" w:rsidRPr="00773095">
        <w:rPr>
          <w:rFonts w:ascii="Miriam" w:hAnsi="Miriam" w:cs="Miriam"/>
          <w:rtl/>
        </w:rPr>
        <w:t xml:space="preserve"> תגיש המבקשת בקשה למינוי מנהל עזבון זמני ארעי, ... ואז ניתן יהיה להידרש לעניין</w:t>
      </w:r>
      <w:r w:rsidR="004847BB" w:rsidRPr="00773095">
        <w:rPr>
          <w:rFonts w:ascii="David" w:hAnsi="David" w:hint="cs"/>
          <w:rtl/>
        </w:rPr>
        <w:t xml:space="preserve">". </w:t>
      </w:r>
    </w:p>
    <w:p w:rsidR="004847BB" w:rsidRPr="004847BB" w:rsidRDefault="004847BB" w:rsidP="004847BB">
      <w:pPr>
        <w:pStyle w:val="ad"/>
        <w:rPr>
          <w:rFonts w:ascii="David" w:hAnsi="David"/>
          <w:rtl/>
        </w:rPr>
      </w:pPr>
    </w:p>
    <w:p w:rsidR="00E77CF8" w:rsidRDefault="00882C18" w:rsidP="00821852">
      <w:pPr>
        <w:pStyle w:val="ad"/>
        <w:numPr>
          <w:ilvl w:val="0"/>
          <w:numId w:val="1"/>
        </w:numPr>
        <w:spacing w:line="306" w:lineRule="exact"/>
        <w:ind w:left="567" w:hanging="567"/>
        <w:jc w:val="both"/>
        <w:rPr>
          <w:rFonts w:ascii="David" w:hAnsi="David"/>
          <w:spacing w:val="6"/>
        </w:rPr>
      </w:pPr>
      <w:r w:rsidRPr="00E77CF8">
        <w:rPr>
          <w:rFonts w:ascii="David" w:hAnsi="David"/>
          <w:spacing w:val="6"/>
          <w:rtl/>
        </w:rPr>
        <w:t xml:space="preserve">ביום 4.4.2023 </w:t>
      </w:r>
      <w:r w:rsidR="00EC07C3" w:rsidRPr="00E77CF8">
        <w:rPr>
          <w:rFonts w:ascii="David" w:hAnsi="David" w:hint="cs"/>
          <w:spacing w:val="6"/>
          <w:rtl/>
        </w:rPr>
        <w:t xml:space="preserve">הוגשה </w:t>
      </w:r>
      <w:r w:rsidR="00773095" w:rsidRPr="00E77CF8">
        <w:rPr>
          <w:rFonts w:ascii="David" w:hAnsi="David" w:hint="cs"/>
          <w:spacing w:val="6"/>
          <w:rtl/>
        </w:rPr>
        <w:t>התובענה</w:t>
      </w:r>
      <w:r w:rsidR="00EC07C3" w:rsidRPr="00E77CF8">
        <w:rPr>
          <w:rFonts w:ascii="David" w:hAnsi="David" w:hint="cs"/>
          <w:spacing w:val="6"/>
          <w:rtl/>
        </w:rPr>
        <w:t>. האלמנה עתרה להורות על מינוי</w:t>
      </w:r>
      <w:r w:rsidR="00091A82" w:rsidRPr="00E77CF8">
        <w:rPr>
          <w:rFonts w:ascii="David" w:hAnsi="David" w:hint="cs"/>
          <w:spacing w:val="6"/>
          <w:rtl/>
        </w:rPr>
        <w:t xml:space="preserve"> </w:t>
      </w:r>
      <w:r w:rsidR="00EC07C3" w:rsidRPr="00E77CF8">
        <w:rPr>
          <w:rFonts w:ascii="David" w:hAnsi="David" w:hint="cs"/>
          <w:spacing w:val="6"/>
          <w:rtl/>
        </w:rPr>
        <w:t>מר ש</w:t>
      </w:r>
      <w:r w:rsidR="00821852">
        <w:rPr>
          <w:rFonts w:ascii="David" w:hAnsi="David" w:hint="cs"/>
          <w:spacing w:val="6"/>
          <w:rtl/>
        </w:rPr>
        <w:t>.פ</w:t>
      </w:r>
      <w:r w:rsidR="00EC07C3" w:rsidRPr="00E77CF8">
        <w:rPr>
          <w:rFonts w:ascii="David" w:hAnsi="David" w:hint="cs"/>
          <w:spacing w:val="6"/>
          <w:rtl/>
        </w:rPr>
        <w:t xml:space="preserve"> או עו"ד דוד שוב כמנהל עזבון זמני</w:t>
      </w:r>
      <w:r w:rsidR="00091A82" w:rsidRPr="00E77CF8">
        <w:rPr>
          <w:rFonts w:ascii="David" w:hAnsi="David" w:hint="cs"/>
          <w:spacing w:val="6"/>
          <w:rtl/>
        </w:rPr>
        <w:t xml:space="preserve">, ובנוסף </w:t>
      </w:r>
      <w:r w:rsidR="00EC07C3" w:rsidRPr="00E77CF8">
        <w:rPr>
          <w:rFonts w:ascii="David" w:hAnsi="David" w:hint="cs"/>
          <w:spacing w:val="6"/>
          <w:rtl/>
        </w:rPr>
        <w:t>ליתן הוראות ביחס לתשלו</w:t>
      </w:r>
      <w:r w:rsidR="00091A82" w:rsidRPr="00E77CF8">
        <w:rPr>
          <w:rFonts w:ascii="David" w:hAnsi="David" w:hint="cs"/>
          <w:spacing w:val="6"/>
          <w:rtl/>
        </w:rPr>
        <w:t xml:space="preserve">מי הוצאות מגוריה בבית האבות וצרכיה השוטפים </w:t>
      </w:r>
      <w:r w:rsidRPr="00E77CF8">
        <w:rPr>
          <w:rFonts w:ascii="David" w:hAnsi="David"/>
          <w:spacing w:val="6"/>
          <w:rtl/>
        </w:rPr>
        <w:t>מתוך העיזבון</w:t>
      </w:r>
      <w:r w:rsidR="00CE1340" w:rsidRPr="00E77CF8">
        <w:rPr>
          <w:rFonts w:ascii="David" w:hAnsi="David" w:hint="cs"/>
          <w:spacing w:val="6"/>
          <w:rtl/>
        </w:rPr>
        <w:t xml:space="preserve"> (שם, סעיפים 54-53, 56)</w:t>
      </w:r>
      <w:r w:rsidRPr="00E77CF8">
        <w:rPr>
          <w:rFonts w:ascii="David" w:hAnsi="David"/>
          <w:spacing w:val="6"/>
          <w:rtl/>
        </w:rPr>
        <w:t>.</w:t>
      </w:r>
    </w:p>
    <w:p w:rsidR="00E77CF8" w:rsidRPr="00821852" w:rsidRDefault="00E77CF8" w:rsidP="00E77CF8">
      <w:pPr>
        <w:pStyle w:val="ad"/>
        <w:spacing w:line="306" w:lineRule="exact"/>
        <w:ind w:left="567"/>
        <w:jc w:val="both"/>
        <w:rPr>
          <w:rFonts w:ascii="David" w:hAnsi="David"/>
          <w:spacing w:val="6"/>
        </w:rPr>
      </w:pPr>
    </w:p>
    <w:p w:rsidR="0088529E" w:rsidRPr="001F7131" w:rsidRDefault="0088529E" w:rsidP="00E77CF8">
      <w:pPr>
        <w:pStyle w:val="ad"/>
        <w:numPr>
          <w:ilvl w:val="0"/>
          <w:numId w:val="1"/>
        </w:numPr>
        <w:spacing w:line="306" w:lineRule="exact"/>
        <w:ind w:left="567" w:hanging="567"/>
        <w:jc w:val="both"/>
        <w:rPr>
          <w:rFonts w:ascii="David" w:hAnsi="David"/>
          <w:spacing w:val="6"/>
          <w:rtl/>
        </w:rPr>
      </w:pPr>
      <w:r w:rsidRPr="00E77CF8">
        <w:rPr>
          <w:rFonts w:ascii="David" w:hAnsi="David" w:hint="cs"/>
          <w:spacing w:val="6"/>
          <w:rtl/>
        </w:rPr>
        <w:t xml:space="preserve">ביום 5.4.2023 </w:t>
      </w:r>
      <w:r w:rsidR="009E6570" w:rsidRPr="00E77CF8">
        <w:rPr>
          <w:rFonts w:ascii="David" w:hAnsi="David" w:hint="cs"/>
          <w:spacing w:val="6"/>
          <w:rtl/>
        </w:rPr>
        <w:t>ניתן סעד ארעי במובן זה שהתמנה ב"כ המבקשת כמנהל עזבון זמני  "</w:t>
      </w:r>
      <w:r w:rsidRPr="00E77CF8">
        <w:rPr>
          <w:rFonts w:ascii="Miriam" w:hAnsi="Miriam" w:cs="Miriam"/>
          <w:spacing w:val="6"/>
          <w:rtl/>
        </w:rPr>
        <w:t xml:space="preserve">על מנת שיסדיר מכספי העזבון הנזילים את התשלום השוטף לבית האבות עבור </w:t>
      </w:r>
      <w:r w:rsidRPr="001F7131">
        <w:rPr>
          <w:rFonts w:ascii="Miriam" w:hAnsi="Miriam" w:cs="Miriam"/>
          <w:spacing w:val="6"/>
          <w:rtl/>
        </w:rPr>
        <w:t>החודשים אפריל – מאי 2023</w:t>
      </w:r>
      <w:r w:rsidRPr="001F7131">
        <w:rPr>
          <w:rFonts w:ascii="David" w:hAnsi="David" w:hint="cs"/>
          <w:spacing w:val="6"/>
          <w:rtl/>
        </w:rPr>
        <w:t>"</w:t>
      </w:r>
      <w:r w:rsidR="00E77CF8" w:rsidRPr="001F7131">
        <w:rPr>
          <w:rFonts w:ascii="David" w:hAnsi="David" w:hint="cs"/>
          <w:spacing w:val="6"/>
          <w:rtl/>
        </w:rPr>
        <w:t xml:space="preserve">. </w:t>
      </w:r>
      <w:r w:rsidR="00550BE0" w:rsidRPr="001F7131">
        <w:rPr>
          <w:rFonts w:ascii="David" w:hAnsi="David" w:hint="cs"/>
          <w:spacing w:val="6"/>
          <w:rtl/>
        </w:rPr>
        <w:t>בד בבד</w:t>
      </w:r>
      <w:r w:rsidR="00E77CF8" w:rsidRPr="001F7131">
        <w:rPr>
          <w:rFonts w:ascii="David" w:hAnsi="David" w:hint="cs"/>
          <w:spacing w:val="6"/>
          <w:rtl/>
        </w:rPr>
        <w:t>,</w:t>
      </w:r>
      <w:r w:rsidR="00550BE0" w:rsidRPr="001F7131">
        <w:rPr>
          <w:rFonts w:ascii="David" w:hAnsi="David" w:hint="cs"/>
          <w:spacing w:val="6"/>
          <w:rtl/>
        </w:rPr>
        <w:t xml:space="preserve"> נחתמה פסיקתא. לצד זאת, התבקשו תשובות המשיבים 6-1 והאפוטרופוס הכללי. </w:t>
      </w:r>
    </w:p>
    <w:p w:rsidR="0088529E" w:rsidRDefault="0088529E" w:rsidP="0088529E">
      <w:pPr>
        <w:pStyle w:val="ad"/>
        <w:spacing w:line="306" w:lineRule="exact"/>
        <w:ind w:left="567"/>
        <w:jc w:val="both"/>
        <w:rPr>
          <w:rFonts w:ascii="David" w:hAnsi="David"/>
          <w:spacing w:val="6"/>
        </w:rPr>
      </w:pPr>
    </w:p>
    <w:p w:rsidR="00773095" w:rsidRDefault="00882C18" w:rsidP="00CE1340">
      <w:pPr>
        <w:pStyle w:val="ad"/>
        <w:numPr>
          <w:ilvl w:val="0"/>
          <w:numId w:val="1"/>
        </w:numPr>
        <w:spacing w:line="306" w:lineRule="exact"/>
        <w:ind w:left="567" w:hanging="567"/>
        <w:jc w:val="both"/>
        <w:rPr>
          <w:rFonts w:ascii="David" w:hAnsi="David"/>
          <w:spacing w:val="6"/>
        </w:rPr>
      </w:pPr>
      <w:r>
        <w:rPr>
          <w:rFonts w:ascii="David" w:hAnsi="David"/>
          <w:spacing w:val="6"/>
          <w:rtl/>
        </w:rPr>
        <w:t xml:space="preserve">ביום </w:t>
      </w:r>
      <w:r w:rsidR="00091A82">
        <w:rPr>
          <w:rFonts w:ascii="David" w:hAnsi="David" w:hint="cs"/>
          <w:spacing w:val="6"/>
          <w:rtl/>
        </w:rPr>
        <w:t xml:space="preserve">27.4.2023 </w:t>
      </w:r>
      <w:r>
        <w:rPr>
          <w:rFonts w:ascii="David" w:hAnsi="David"/>
          <w:spacing w:val="6"/>
          <w:rtl/>
        </w:rPr>
        <w:t>הוגשה ת</w:t>
      </w:r>
      <w:r w:rsidR="00091A82">
        <w:rPr>
          <w:rFonts w:ascii="David" w:hAnsi="David" w:hint="cs"/>
          <w:spacing w:val="6"/>
          <w:rtl/>
        </w:rPr>
        <w:t>ש</w:t>
      </w:r>
      <w:r>
        <w:rPr>
          <w:rFonts w:ascii="David" w:hAnsi="David"/>
          <w:spacing w:val="6"/>
          <w:rtl/>
        </w:rPr>
        <w:t xml:space="preserve">ובה מטעם המשיבים </w:t>
      </w:r>
      <w:r w:rsidR="00091A82">
        <w:rPr>
          <w:rFonts w:ascii="David" w:hAnsi="David" w:hint="cs"/>
          <w:spacing w:val="6"/>
          <w:rtl/>
        </w:rPr>
        <w:t>3-1</w:t>
      </w:r>
      <w:r w:rsidR="009E6570">
        <w:rPr>
          <w:rFonts w:ascii="David" w:hAnsi="David" w:hint="cs"/>
          <w:spacing w:val="6"/>
          <w:rtl/>
        </w:rPr>
        <w:t xml:space="preserve"> בלבד.</w:t>
      </w:r>
    </w:p>
    <w:p w:rsidR="00773095" w:rsidRPr="009E6570" w:rsidRDefault="00773095" w:rsidP="00773095">
      <w:pPr>
        <w:pStyle w:val="ad"/>
        <w:spacing w:line="306" w:lineRule="exact"/>
        <w:ind w:left="567"/>
        <w:jc w:val="both"/>
        <w:rPr>
          <w:rFonts w:ascii="David" w:hAnsi="David"/>
          <w:spacing w:val="6"/>
          <w:rtl/>
        </w:rPr>
      </w:pPr>
    </w:p>
    <w:p w:rsidR="00882C18" w:rsidRDefault="00773095" w:rsidP="004A3446">
      <w:pPr>
        <w:pStyle w:val="ad"/>
        <w:spacing w:line="306" w:lineRule="exact"/>
        <w:ind w:left="567"/>
        <w:jc w:val="both"/>
        <w:rPr>
          <w:rFonts w:ascii="David" w:hAnsi="David"/>
          <w:spacing w:val="6"/>
          <w:rtl/>
        </w:rPr>
      </w:pPr>
      <w:r>
        <w:rPr>
          <w:rFonts w:ascii="David" w:hAnsi="David" w:hint="cs"/>
          <w:spacing w:val="6"/>
          <w:rtl/>
        </w:rPr>
        <w:t>המשיבים</w:t>
      </w:r>
      <w:r w:rsidR="00091A82">
        <w:rPr>
          <w:rFonts w:ascii="David" w:hAnsi="David" w:hint="cs"/>
          <w:spacing w:val="6"/>
          <w:rtl/>
        </w:rPr>
        <w:t xml:space="preserve"> </w:t>
      </w:r>
      <w:r>
        <w:rPr>
          <w:rFonts w:ascii="David" w:hAnsi="David" w:hint="cs"/>
          <w:spacing w:val="6"/>
          <w:rtl/>
        </w:rPr>
        <w:t>3-1</w:t>
      </w:r>
      <w:r w:rsidR="00E77CF8">
        <w:rPr>
          <w:rFonts w:ascii="David" w:hAnsi="David" w:hint="cs"/>
          <w:spacing w:val="6"/>
          <w:rtl/>
        </w:rPr>
        <w:t xml:space="preserve"> </w:t>
      </w:r>
      <w:r>
        <w:rPr>
          <w:rFonts w:ascii="David" w:hAnsi="David" w:hint="cs"/>
          <w:spacing w:val="6"/>
          <w:rtl/>
        </w:rPr>
        <w:t>התנגדו לבקשה, ועתרו להורות על דחייתה</w:t>
      </w:r>
      <w:r w:rsidR="00CE1340">
        <w:rPr>
          <w:rFonts w:ascii="David" w:hAnsi="David" w:hint="cs"/>
          <w:spacing w:val="6"/>
          <w:rtl/>
        </w:rPr>
        <w:t xml:space="preserve">; </w:t>
      </w:r>
      <w:r w:rsidR="00091A82">
        <w:rPr>
          <w:rFonts w:ascii="David" w:hAnsi="David" w:hint="cs"/>
          <w:spacing w:val="6"/>
          <w:rtl/>
        </w:rPr>
        <w:t>לחלופין</w:t>
      </w:r>
      <w:r w:rsidR="00CE1340">
        <w:rPr>
          <w:rFonts w:ascii="David" w:hAnsi="David" w:hint="cs"/>
          <w:spacing w:val="6"/>
          <w:rtl/>
        </w:rPr>
        <w:t>,</w:t>
      </w:r>
      <w:r w:rsidR="00091A82">
        <w:rPr>
          <w:rFonts w:ascii="David" w:hAnsi="David" w:hint="cs"/>
          <w:spacing w:val="6"/>
          <w:rtl/>
        </w:rPr>
        <w:t xml:space="preserve"> אם ימצא בית המשפט לקבל את הבקשה אזי להקפיא מתוך נכסי העזבון סך של 500,000 ₪ ל</w:t>
      </w:r>
      <w:r w:rsidR="00CE1340">
        <w:rPr>
          <w:rFonts w:ascii="David" w:hAnsi="David" w:hint="cs"/>
          <w:spacing w:val="6"/>
          <w:rtl/>
        </w:rPr>
        <w:t xml:space="preserve">צרכי הנכדות וכן לקבוע כי סך של 200,000 ₪ שהופקד בקופת בית האבות יהא בדין קדימה ויושב לידי המשיב 1; </w:t>
      </w:r>
      <w:r w:rsidR="00882C18">
        <w:rPr>
          <w:rFonts w:ascii="David" w:hAnsi="David"/>
          <w:spacing w:val="6"/>
          <w:rtl/>
        </w:rPr>
        <w:t>לחילופי</w:t>
      </w:r>
      <w:r w:rsidR="00CE1340">
        <w:rPr>
          <w:rFonts w:ascii="David" w:hAnsi="David" w:hint="cs"/>
          <w:spacing w:val="6"/>
          <w:rtl/>
        </w:rPr>
        <w:t xml:space="preserve"> חילופין, באם יוחלט למנות את עו"ד שוב, אזי </w:t>
      </w:r>
      <w:r w:rsidR="00882C18">
        <w:rPr>
          <w:rFonts w:ascii="David" w:hAnsi="David"/>
          <w:spacing w:val="6"/>
          <w:rtl/>
        </w:rPr>
        <w:t>למנות את בא כוחם כמנהל עזבון זמני בצוותא חדא ע</w:t>
      </w:r>
      <w:r w:rsidR="00CE1340">
        <w:rPr>
          <w:rFonts w:ascii="David" w:hAnsi="David" w:hint="cs"/>
          <w:spacing w:val="6"/>
          <w:rtl/>
        </w:rPr>
        <w:t>מו (שם, סעיף 32).</w:t>
      </w:r>
      <w:r w:rsidR="00091A82">
        <w:rPr>
          <w:rFonts w:ascii="David" w:hAnsi="David" w:hint="cs"/>
          <w:spacing w:val="6"/>
          <w:rtl/>
        </w:rPr>
        <w:t xml:space="preserve"> </w:t>
      </w:r>
      <w:r w:rsidR="00882C18">
        <w:rPr>
          <w:rFonts w:ascii="David" w:hAnsi="David"/>
          <w:spacing w:val="6"/>
          <w:rtl/>
        </w:rPr>
        <w:t xml:space="preserve"> </w:t>
      </w:r>
    </w:p>
    <w:p w:rsidR="00882C18" w:rsidRDefault="00882C18" w:rsidP="00882C18">
      <w:pPr>
        <w:pStyle w:val="ad"/>
        <w:rPr>
          <w:rFonts w:ascii="David" w:hAnsi="David"/>
          <w:spacing w:val="6"/>
        </w:rPr>
      </w:pPr>
    </w:p>
    <w:p w:rsidR="00E77CF8" w:rsidRDefault="00882C18" w:rsidP="00E77CF8">
      <w:pPr>
        <w:pStyle w:val="ad"/>
        <w:numPr>
          <w:ilvl w:val="0"/>
          <w:numId w:val="1"/>
        </w:numPr>
        <w:spacing w:line="306" w:lineRule="exact"/>
        <w:ind w:left="567" w:hanging="567"/>
        <w:jc w:val="both"/>
        <w:rPr>
          <w:rFonts w:ascii="David" w:hAnsi="David"/>
          <w:spacing w:val="6"/>
        </w:rPr>
      </w:pPr>
      <w:r>
        <w:rPr>
          <w:rFonts w:ascii="David" w:hAnsi="David"/>
          <w:spacing w:val="6"/>
          <w:rtl/>
        </w:rPr>
        <w:t>המשיבים</w:t>
      </w:r>
      <w:r w:rsidR="00A661D5">
        <w:rPr>
          <w:rFonts w:ascii="David" w:hAnsi="David" w:hint="cs"/>
          <w:spacing w:val="6"/>
          <w:rtl/>
        </w:rPr>
        <w:t xml:space="preserve"> 6-4, מטעמים השמורים עמם, </w:t>
      </w:r>
      <w:r>
        <w:rPr>
          <w:rFonts w:ascii="David" w:hAnsi="David"/>
          <w:spacing w:val="6"/>
          <w:rtl/>
        </w:rPr>
        <w:t>לא הגישו תשוב</w:t>
      </w:r>
      <w:r w:rsidR="00773095">
        <w:rPr>
          <w:rFonts w:ascii="David" w:hAnsi="David" w:hint="cs"/>
          <w:spacing w:val="6"/>
          <w:rtl/>
        </w:rPr>
        <w:t>ה</w:t>
      </w:r>
      <w:r w:rsidR="00A661D5">
        <w:rPr>
          <w:rFonts w:ascii="David" w:hAnsi="David" w:hint="cs"/>
          <w:spacing w:val="6"/>
          <w:rtl/>
        </w:rPr>
        <w:t xml:space="preserve">. </w:t>
      </w:r>
    </w:p>
    <w:p w:rsidR="00E77CF8" w:rsidRDefault="00E77CF8" w:rsidP="00E77CF8">
      <w:pPr>
        <w:pStyle w:val="ad"/>
        <w:spacing w:line="306" w:lineRule="exact"/>
        <w:ind w:left="567"/>
        <w:jc w:val="both"/>
        <w:rPr>
          <w:rFonts w:ascii="David" w:hAnsi="David"/>
          <w:spacing w:val="6"/>
          <w:rtl/>
        </w:rPr>
      </w:pPr>
    </w:p>
    <w:p w:rsidR="0088529E" w:rsidRDefault="00E77CF8" w:rsidP="00E77CF8">
      <w:pPr>
        <w:pStyle w:val="ad"/>
        <w:spacing w:line="306" w:lineRule="exact"/>
        <w:ind w:left="567"/>
        <w:jc w:val="both"/>
        <w:rPr>
          <w:rFonts w:ascii="David" w:hAnsi="David"/>
          <w:spacing w:val="6"/>
          <w:rtl/>
        </w:rPr>
      </w:pPr>
      <w:r>
        <w:rPr>
          <w:rFonts w:ascii="David" w:hAnsi="David" w:hint="cs"/>
          <w:spacing w:val="6"/>
          <w:rtl/>
        </w:rPr>
        <w:t xml:space="preserve">יוער, כי </w:t>
      </w:r>
      <w:r w:rsidR="0088529E">
        <w:rPr>
          <w:rFonts w:ascii="David" w:hAnsi="David" w:hint="cs"/>
          <w:spacing w:val="6"/>
          <w:rtl/>
        </w:rPr>
        <w:t>ביום 4.4.2023 ה</w:t>
      </w:r>
      <w:r w:rsidR="00A661D5">
        <w:rPr>
          <w:rFonts w:ascii="David" w:hAnsi="David" w:hint="cs"/>
          <w:spacing w:val="6"/>
          <w:rtl/>
        </w:rPr>
        <w:t>גישו המשיבים 5-1 תשובה בהתייחס לבקשה לסעד זמני, על אף שלא התבקשה</w:t>
      </w:r>
      <w:r w:rsidR="002662CF">
        <w:rPr>
          <w:rFonts w:ascii="David" w:hAnsi="David" w:hint="cs"/>
          <w:spacing w:val="6"/>
          <w:rtl/>
        </w:rPr>
        <w:t xml:space="preserve">. התשובה הוגשה באמצעות ב"כ המשיבים 3-1 </w:t>
      </w:r>
      <w:r w:rsidR="0088529E">
        <w:rPr>
          <w:rFonts w:ascii="David" w:hAnsi="David" w:hint="cs"/>
          <w:spacing w:val="6"/>
          <w:rtl/>
        </w:rPr>
        <w:t xml:space="preserve">במסגרת ת"ע 37335-09-20. </w:t>
      </w:r>
      <w:r>
        <w:rPr>
          <w:rFonts w:ascii="David" w:hAnsi="David" w:hint="cs"/>
          <w:spacing w:val="6"/>
          <w:rtl/>
        </w:rPr>
        <w:t>תשובה מטעם המשיבים 4-6 לבקשה דנא כאמור לא הוגשה זו הפעם.</w:t>
      </w:r>
    </w:p>
    <w:p w:rsidR="004F777B" w:rsidRDefault="004F777B" w:rsidP="00E77CF8">
      <w:pPr>
        <w:pStyle w:val="ad"/>
        <w:spacing w:line="306" w:lineRule="exact"/>
        <w:ind w:left="567"/>
        <w:jc w:val="both"/>
        <w:rPr>
          <w:rFonts w:ascii="David" w:hAnsi="David"/>
          <w:spacing w:val="6"/>
        </w:rPr>
      </w:pPr>
    </w:p>
    <w:p w:rsidR="00882C18" w:rsidRPr="002662CF" w:rsidRDefault="00882C18" w:rsidP="004A3446">
      <w:pPr>
        <w:pStyle w:val="ad"/>
        <w:numPr>
          <w:ilvl w:val="0"/>
          <w:numId w:val="1"/>
        </w:numPr>
        <w:spacing w:line="306" w:lineRule="exact"/>
        <w:ind w:left="567" w:hanging="567"/>
        <w:jc w:val="both"/>
        <w:rPr>
          <w:rFonts w:ascii="David" w:hAnsi="David"/>
          <w:spacing w:val="6"/>
          <w:rtl/>
        </w:rPr>
      </w:pPr>
      <w:r w:rsidRPr="002662CF">
        <w:rPr>
          <w:rFonts w:ascii="David" w:hAnsi="David"/>
          <w:spacing w:val="6"/>
          <w:rtl/>
        </w:rPr>
        <w:t>האפוטרופוס הכללי</w:t>
      </w:r>
      <w:r w:rsidR="004A3446">
        <w:rPr>
          <w:rFonts w:ascii="David" w:hAnsi="David" w:hint="cs"/>
          <w:spacing w:val="6"/>
          <w:rtl/>
        </w:rPr>
        <w:t xml:space="preserve">, מטעמים השמורים עמו, </w:t>
      </w:r>
      <w:r w:rsidR="00A661D5" w:rsidRPr="002662CF">
        <w:rPr>
          <w:rFonts w:ascii="David" w:hAnsi="David" w:hint="cs"/>
          <w:spacing w:val="6"/>
          <w:rtl/>
        </w:rPr>
        <w:t xml:space="preserve">גם </w:t>
      </w:r>
      <w:r w:rsidR="0088529E" w:rsidRPr="002662CF">
        <w:rPr>
          <w:rFonts w:ascii="David" w:hAnsi="David" w:hint="cs"/>
          <w:spacing w:val="6"/>
          <w:rtl/>
        </w:rPr>
        <w:t xml:space="preserve">לא </w:t>
      </w:r>
      <w:r w:rsidRPr="002662CF">
        <w:rPr>
          <w:rFonts w:ascii="David" w:hAnsi="David"/>
          <w:spacing w:val="6"/>
          <w:rtl/>
        </w:rPr>
        <w:t>הגיש תשובה</w:t>
      </w:r>
      <w:r w:rsidR="00A661D5" w:rsidRPr="002662CF">
        <w:rPr>
          <w:rFonts w:ascii="David" w:hAnsi="David" w:hint="cs"/>
          <w:spacing w:val="6"/>
          <w:rtl/>
        </w:rPr>
        <w:t>.</w:t>
      </w:r>
      <w:r w:rsidRPr="002662CF">
        <w:rPr>
          <w:rFonts w:ascii="David" w:hAnsi="David"/>
          <w:spacing w:val="6"/>
          <w:rtl/>
        </w:rPr>
        <w:t xml:space="preserve">  </w:t>
      </w:r>
    </w:p>
    <w:p w:rsidR="008D110E" w:rsidRDefault="008D110E" w:rsidP="00882C18">
      <w:pPr>
        <w:rPr>
          <w:rFonts w:ascii="David" w:hAnsi="David"/>
          <w:b/>
          <w:bCs/>
          <w:spacing w:val="6"/>
          <w:u w:val="single"/>
          <w:rtl/>
        </w:rPr>
      </w:pPr>
    </w:p>
    <w:p w:rsidR="004F777B" w:rsidRDefault="004F777B" w:rsidP="00882C18">
      <w:pPr>
        <w:rPr>
          <w:rFonts w:ascii="David" w:hAnsi="David"/>
          <w:b/>
          <w:bCs/>
          <w:spacing w:val="6"/>
          <w:u w:val="single"/>
          <w:rtl/>
        </w:rPr>
      </w:pPr>
    </w:p>
    <w:p w:rsidR="00882C18" w:rsidRDefault="00882C18" w:rsidP="004F777B">
      <w:pPr>
        <w:spacing w:line="360" w:lineRule="auto"/>
        <w:jc w:val="both"/>
        <w:rPr>
          <w:rFonts w:ascii="David" w:hAnsi="David"/>
          <w:b/>
          <w:bCs/>
          <w:spacing w:val="6"/>
          <w:u w:val="single"/>
        </w:rPr>
      </w:pPr>
      <w:r>
        <w:rPr>
          <w:rFonts w:ascii="David" w:hAnsi="David"/>
          <w:b/>
          <w:bCs/>
          <w:spacing w:val="6"/>
          <w:u w:val="single"/>
          <w:rtl/>
        </w:rPr>
        <w:t>תמצית טענות הצדדים</w:t>
      </w:r>
    </w:p>
    <w:p w:rsidR="00112016" w:rsidRDefault="00112016" w:rsidP="004A3446">
      <w:pPr>
        <w:pStyle w:val="ad"/>
        <w:numPr>
          <w:ilvl w:val="0"/>
          <w:numId w:val="1"/>
        </w:numPr>
        <w:spacing w:line="306" w:lineRule="exact"/>
        <w:ind w:left="567" w:hanging="567"/>
        <w:jc w:val="both"/>
        <w:rPr>
          <w:rFonts w:ascii="David" w:hAnsi="David"/>
          <w:spacing w:val="6"/>
        </w:rPr>
      </w:pPr>
      <w:r>
        <w:rPr>
          <w:rFonts w:ascii="David" w:hAnsi="David" w:hint="cs"/>
          <w:spacing w:val="6"/>
          <w:rtl/>
        </w:rPr>
        <w:t xml:space="preserve">ואלה עיקר טענות </w:t>
      </w:r>
      <w:r w:rsidR="004A3446">
        <w:rPr>
          <w:rFonts w:ascii="David" w:hAnsi="David" w:hint="cs"/>
          <w:spacing w:val="6"/>
          <w:rtl/>
        </w:rPr>
        <w:t>ה</w:t>
      </w:r>
      <w:r>
        <w:rPr>
          <w:rFonts w:ascii="David" w:hAnsi="David" w:hint="cs"/>
          <w:spacing w:val="6"/>
          <w:rtl/>
        </w:rPr>
        <w:t xml:space="preserve">מבקשת: </w:t>
      </w:r>
    </w:p>
    <w:p w:rsidR="00112016" w:rsidRDefault="00112016" w:rsidP="00112016">
      <w:pPr>
        <w:pStyle w:val="ad"/>
        <w:spacing w:line="306" w:lineRule="exact"/>
        <w:ind w:left="567"/>
        <w:jc w:val="both"/>
        <w:rPr>
          <w:rFonts w:ascii="David" w:hAnsi="David"/>
          <w:spacing w:val="6"/>
        </w:rPr>
      </w:pPr>
    </w:p>
    <w:p w:rsidR="00E77CF8" w:rsidRDefault="00112016" w:rsidP="00112016">
      <w:pPr>
        <w:pStyle w:val="ad"/>
        <w:numPr>
          <w:ilvl w:val="0"/>
          <w:numId w:val="7"/>
        </w:numPr>
        <w:spacing w:line="306" w:lineRule="exact"/>
        <w:jc w:val="both"/>
        <w:rPr>
          <w:rFonts w:ascii="David" w:hAnsi="David"/>
          <w:spacing w:val="6"/>
        </w:rPr>
      </w:pPr>
      <w:r w:rsidRPr="00112016">
        <w:rPr>
          <w:rFonts w:ascii="David" w:hAnsi="David" w:hint="cs"/>
          <w:spacing w:val="6"/>
          <w:rtl/>
        </w:rPr>
        <w:t xml:space="preserve">ישנה מחלוקת לעניין תקפותן של הצוואות, אך על פי שתיהן המבקשת היא היורשת הראשונה בהן, ולכל הדעות יש מספיק כסף בעזבון לקיום כל הוראה המצויה בצוואה </w:t>
      </w:r>
      <w:r>
        <w:rPr>
          <w:rFonts w:ascii="David" w:hAnsi="David" w:hint="cs"/>
          <w:spacing w:val="6"/>
          <w:rtl/>
        </w:rPr>
        <w:t xml:space="preserve">המאוחרת; </w:t>
      </w:r>
    </w:p>
    <w:p w:rsidR="00906901" w:rsidRDefault="00906901" w:rsidP="00906901">
      <w:pPr>
        <w:pStyle w:val="ad"/>
        <w:spacing w:line="306" w:lineRule="exact"/>
        <w:ind w:left="927"/>
        <w:jc w:val="both"/>
        <w:rPr>
          <w:rFonts w:ascii="David" w:hAnsi="David"/>
          <w:spacing w:val="6"/>
        </w:rPr>
      </w:pPr>
    </w:p>
    <w:p w:rsidR="00112016" w:rsidRDefault="00112016" w:rsidP="00404A8B">
      <w:pPr>
        <w:pStyle w:val="ad"/>
        <w:numPr>
          <w:ilvl w:val="0"/>
          <w:numId w:val="7"/>
        </w:numPr>
        <w:spacing w:line="306" w:lineRule="exact"/>
        <w:jc w:val="both"/>
        <w:rPr>
          <w:rFonts w:ascii="David" w:hAnsi="David"/>
          <w:spacing w:val="6"/>
        </w:rPr>
      </w:pPr>
      <w:r w:rsidRPr="00112016">
        <w:rPr>
          <w:rFonts w:ascii="David" w:hAnsi="David" w:hint="cs"/>
          <w:spacing w:val="6"/>
          <w:rtl/>
        </w:rPr>
        <w:t xml:space="preserve">על פי החלטות הביניים יש לקיים את רצונה של האלמנה באופן זמני ולאפשר לה להתגורר בבית האבות, כאשר המימון מתוך כספי העזבון, אלא יש </w:t>
      </w:r>
      <w:r>
        <w:rPr>
          <w:rFonts w:ascii="David" w:hAnsi="David" w:hint="cs"/>
          <w:spacing w:val="6"/>
          <w:rtl/>
        </w:rPr>
        <w:t xml:space="preserve">התנהלות של חלק מהילדים המבקשים לרשת את המבקשת בחייה וכן </w:t>
      </w:r>
      <w:r w:rsidRPr="00112016">
        <w:rPr>
          <w:rFonts w:ascii="David" w:hAnsi="David" w:hint="cs"/>
          <w:spacing w:val="6"/>
          <w:rtl/>
        </w:rPr>
        <w:t xml:space="preserve">התנהלות תמוהה של הבוררים שלא נענו לבקשה לחתום על פסיקתא המופנית לבנקים; </w:t>
      </w:r>
      <w:r>
        <w:rPr>
          <w:rFonts w:ascii="David" w:hAnsi="David" w:hint="cs"/>
          <w:spacing w:val="6"/>
          <w:rtl/>
        </w:rPr>
        <w:t xml:space="preserve">על כן, </w:t>
      </w:r>
      <w:r w:rsidRPr="00112016">
        <w:rPr>
          <w:rFonts w:ascii="David" w:hAnsi="David" w:hint="cs"/>
          <w:spacing w:val="6"/>
          <w:rtl/>
        </w:rPr>
        <w:t xml:space="preserve">יש צורך דחוף במינוי מנהל עזבון שיפעל לקיים את הוראות המנוח ביחס לרעייתו הזקוקה באופן דחוף לכספי העזבון לצורך קיומה היומיומי. </w:t>
      </w:r>
    </w:p>
    <w:p w:rsidR="00112016" w:rsidRPr="00906901" w:rsidRDefault="00112016" w:rsidP="00112016">
      <w:pPr>
        <w:pStyle w:val="ad"/>
        <w:rPr>
          <w:rFonts w:ascii="David" w:hAnsi="David"/>
          <w:spacing w:val="6"/>
          <w:rtl/>
        </w:rPr>
      </w:pPr>
    </w:p>
    <w:p w:rsidR="00112016" w:rsidRDefault="00112016" w:rsidP="00906901">
      <w:pPr>
        <w:pStyle w:val="ad"/>
        <w:numPr>
          <w:ilvl w:val="0"/>
          <w:numId w:val="7"/>
        </w:numPr>
        <w:spacing w:line="306" w:lineRule="exact"/>
        <w:jc w:val="both"/>
        <w:rPr>
          <w:rFonts w:ascii="David" w:hAnsi="David"/>
          <w:spacing w:val="6"/>
        </w:rPr>
      </w:pPr>
      <w:r>
        <w:rPr>
          <w:rFonts w:ascii="David" w:hAnsi="David" w:hint="cs"/>
          <w:spacing w:val="6"/>
          <w:rtl/>
        </w:rPr>
        <w:t xml:space="preserve">הוראות המנוח עולות בקנה אחד עם </w:t>
      </w:r>
      <w:r w:rsidR="00417B01">
        <w:rPr>
          <w:rFonts w:ascii="David" w:hAnsi="David" w:hint="cs"/>
          <w:spacing w:val="6"/>
          <w:rtl/>
        </w:rPr>
        <w:t>החלטות</w:t>
      </w:r>
      <w:r>
        <w:rPr>
          <w:rFonts w:ascii="David" w:hAnsi="David" w:hint="cs"/>
          <w:spacing w:val="6"/>
          <w:rtl/>
        </w:rPr>
        <w:t xml:space="preserve"> הביניים, שאמנם לא אושרו על ידי בית המשפט אך גם לא הוגשה גם בקשה לביטול</w:t>
      </w:r>
      <w:r w:rsidR="00906901">
        <w:rPr>
          <w:rFonts w:ascii="David" w:hAnsi="David" w:hint="cs"/>
          <w:spacing w:val="6"/>
          <w:rtl/>
        </w:rPr>
        <w:t>ן</w:t>
      </w:r>
      <w:r>
        <w:rPr>
          <w:rFonts w:ascii="David" w:hAnsi="David" w:hint="cs"/>
          <w:spacing w:val="6"/>
          <w:rtl/>
        </w:rPr>
        <w:t>, וה</w:t>
      </w:r>
      <w:r w:rsidR="00906901">
        <w:rPr>
          <w:rFonts w:ascii="David" w:hAnsi="David" w:hint="cs"/>
          <w:spacing w:val="6"/>
          <w:rtl/>
        </w:rPr>
        <w:t xml:space="preserve">ן וודאי יכולות לשמש </w:t>
      </w:r>
      <w:r>
        <w:rPr>
          <w:rFonts w:ascii="David" w:hAnsi="David" w:hint="cs"/>
          <w:spacing w:val="6"/>
          <w:rtl/>
        </w:rPr>
        <w:t xml:space="preserve">טעם למינוי מנהל עזבון זמני במצב החירום שנוצר;  </w:t>
      </w:r>
    </w:p>
    <w:p w:rsidR="00112016" w:rsidRPr="00906901" w:rsidRDefault="00112016" w:rsidP="00112016">
      <w:pPr>
        <w:pStyle w:val="ad"/>
        <w:rPr>
          <w:rFonts w:ascii="David" w:hAnsi="David"/>
          <w:spacing w:val="6"/>
          <w:rtl/>
        </w:rPr>
      </w:pPr>
    </w:p>
    <w:p w:rsidR="00112016" w:rsidRPr="00112016" w:rsidRDefault="00112016" w:rsidP="00821852">
      <w:pPr>
        <w:pStyle w:val="ad"/>
        <w:numPr>
          <w:ilvl w:val="0"/>
          <w:numId w:val="7"/>
        </w:numPr>
        <w:spacing w:line="306" w:lineRule="exact"/>
        <w:jc w:val="both"/>
        <w:rPr>
          <w:rFonts w:ascii="David" w:hAnsi="David"/>
          <w:spacing w:val="6"/>
        </w:rPr>
      </w:pPr>
      <w:r>
        <w:rPr>
          <w:rFonts w:ascii="David" w:hAnsi="David" w:hint="cs"/>
          <w:spacing w:val="6"/>
          <w:rtl/>
        </w:rPr>
        <w:t>מר ש</w:t>
      </w:r>
      <w:r w:rsidR="00821852">
        <w:rPr>
          <w:rFonts w:ascii="David" w:hAnsi="David" w:hint="cs"/>
          <w:spacing w:val="6"/>
          <w:rtl/>
        </w:rPr>
        <w:t>.פ</w:t>
      </w:r>
      <w:r>
        <w:rPr>
          <w:rFonts w:ascii="David" w:hAnsi="David" w:hint="cs"/>
          <w:spacing w:val="6"/>
          <w:rtl/>
        </w:rPr>
        <w:t xml:space="preserve"> מונה על ידי הבוררים, בהסכמת הצדדים, לסייע למבקשת </w:t>
      </w:r>
      <w:r w:rsidR="00C91523">
        <w:rPr>
          <w:rFonts w:ascii="David" w:hAnsi="David" w:hint="cs"/>
          <w:spacing w:val="6"/>
          <w:rtl/>
        </w:rPr>
        <w:t>ל</w:t>
      </w:r>
      <w:r>
        <w:rPr>
          <w:rFonts w:ascii="David" w:hAnsi="David" w:hint="cs"/>
          <w:spacing w:val="6"/>
          <w:rtl/>
        </w:rPr>
        <w:t xml:space="preserve">טפל בעניינה, ומבחינת הכשרתו נראה שהתאמתו לתפקיד לא תהא מוטלת בספק. לחלופין, ככל ובית המשפט ימצא לנכון שמן הראוי שדווקא עו"ד ימונה לתפקיד, מסכים ב"כ המבקשת ליטול על עצמו את המלאכה ולו כמינוי זמני. </w:t>
      </w:r>
    </w:p>
    <w:p w:rsidR="00112016" w:rsidRDefault="00112016" w:rsidP="00112016">
      <w:pPr>
        <w:pStyle w:val="ad"/>
        <w:spacing w:line="306" w:lineRule="exact"/>
        <w:ind w:left="927"/>
        <w:jc w:val="both"/>
        <w:rPr>
          <w:rFonts w:ascii="David" w:hAnsi="David"/>
          <w:spacing w:val="6"/>
        </w:rPr>
      </w:pPr>
    </w:p>
    <w:p w:rsidR="00882C18" w:rsidRDefault="00882C18" w:rsidP="00112016">
      <w:pPr>
        <w:pStyle w:val="ad"/>
        <w:numPr>
          <w:ilvl w:val="0"/>
          <w:numId w:val="1"/>
        </w:numPr>
        <w:spacing w:line="306" w:lineRule="exact"/>
        <w:ind w:left="567" w:hanging="567"/>
        <w:jc w:val="both"/>
        <w:rPr>
          <w:rFonts w:ascii="David" w:hAnsi="David"/>
          <w:spacing w:val="6"/>
        </w:rPr>
      </w:pPr>
      <w:r>
        <w:rPr>
          <w:rFonts w:ascii="David" w:hAnsi="David"/>
          <w:spacing w:val="6"/>
          <w:rtl/>
        </w:rPr>
        <w:t>ואלה עיקר טענות המ</w:t>
      </w:r>
      <w:r w:rsidR="00112016">
        <w:rPr>
          <w:rFonts w:ascii="David" w:hAnsi="David" w:hint="cs"/>
          <w:spacing w:val="6"/>
          <w:rtl/>
        </w:rPr>
        <w:t xml:space="preserve">שיבים 3-1: </w:t>
      </w:r>
    </w:p>
    <w:p w:rsidR="00882C18" w:rsidRDefault="00882C18" w:rsidP="00882C18">
      <w:pPr>
        <w:pStyle w:val="ad"/>
        <w:spacing w:line="306" w:lineRule="exact"/>
        <w:ind w:left="567"/>
        <w:jc w:val="both"/>
        <w:rPr>
          <w:rFonts w:ascii="David" w:hAnsi="David"/>
          <w:spacing w:val="6"/>
          <w:rtl/>
        </w:rPr>
      </w:pPr>
    </w:p>
    <w:p w:rsidR="00112016" w:rsidRDefault="00112016" w:rsidP="00112016">
      <w:pPr>
        <w:pStyle w:val="ad"/>
        <w:numPr>
          <w:ilvl w:val="0"/>
          <w:numId w:val="2"/>
        </w:numPr>
        <w:spacing w:line="306" w:lineRule="exact"/>
        <w:jc w:val="both"/>
        <w:rPr>
          <w:rFonts w:ascii="David" w:hAnsi="David"/>
          <w:spacing w:val="6"/>
        </w:rPr>
      </w:pPr>
      <w:r>
        <w:rPr>
          <w:rFonts w:ascii="David" w:hAnsi="David" w:hint="cs"/>
          <w:spacing w:val="6"/>
          <w:rtl/>
        </w:rPr>
        <w:t>הניסיון להציג את הבקשה כבהולה משולל יסוד, שכן בית האבות לא טען דבר על התשלומים והמבקשת לא עלולה להיז</w:t>
      </w:r>
      <w:r w:rsidR="00906901">
        <w:rPr>
          <w:rFonts w:ascii="David" w:hAnsi="David" w:hint="cs"/>
          <w:spacing w:val="6"/>
          <w:rtl/>
        </w:rPr>
        <w:t>ר</w:t>
      </w:r>
      <w:r>
        <w:rPr>
          <w:rFonts w:ascii="David" w:hAnsi="David" w:hint="cs"/>
          <w:spacing w:val="6"/>
          <w:rtl/>
        </w:rPr>
        <w:t xml:space="preserve">ק לרחוב בשל אי ביצוע התשלומים, אם כבר בשל אי התאמתה לבית האבות נוכח מצבה הרפואי; </w:t>
      </w:r>
    </w:p>
    <w:p w:rsidR="00112016" w:rsidRPr="00780250" w:rsidRDefault="00112016" w:rsidP="00112016">
      <w:pPr>
        <w:pStyle w:val="ad"/>
        <w:rPr>
          <w:rFonts w:ascii="David" w:hAnsi="David"/>
          <w:spacing w:val="6"/>
          <w:rtl/>
        </w:rPr>
      </w:pPr>
    </w:p>
    <w:p w:rsidR="00780250" w:rsidRDefault="00780250" w:rsidP="00780250">
      <w:pPr>
        <w:pStyle w:val="ad"/>
        <w:numPr>
          <w:ilvl w:val="0"/>
          <w:numId w:val="2"/>
        </w:numPr>
        <w:spacing w:line="306" w:lineRule="exact"/>
        <w:jc w:val="both"/>
        <w:rPr>
          <w:rFonts w:ascii="David" w:hAnsi="David"/>
          <w:spacing w:val="6"/>
        </w:rPr>
      </w:pPr>
      <w:r w:rsidRPr="00780250">
        <w:rPr>
          <w:rFonts w:ascii="David" w:hAnsi="David" w:hint="cs"/>
          <w:spacing w:val="6"/>
          <w:rtl/>
        </w:rPr>
        <w:t>היקף העזבון לא מצריך או מצדיק מינוי מנהל עיזבון שי</w:t>
      </w:r>
      <w:r>
        <w:rPr>
          <w:rFonts w:ascii="David" w:hAnsi="David" w:hint="cs"/>
          <w:spacing w:val="6"/>
          <w:rtl/>
        </w:rPr>
        <w:t xml:space="preserve">נגוס </w:t>
      </w:r>
      <w:r w:rsidRPr="00780250">
        <w:rPr>
          <w:rFonts w:ascii="David" w:hAnsi="David" w:hint="cs"/>
          <w:spacing w:val="6"/>
          <w:rtl/>
        </w:rPr>
        <w:t xml:space="preserve">בשווי העזבון; </w:t>
      </w:r>
    </w:p>
    <w:p w:rsidR="00780250" w:rsidRPr="00780250" w:rsidRDefault="00780250" w:rsidP="00780250">
      <w:pPr>
        <w:pStyle w:val="ad"/>
        <w:rPr>
          <w:rFonts w:ascii="David" w:hAnsi="David"/>
          <w:spacing w:val="6"/>
          <w:rtl/>
        </w:rPr>
      </w:pPr>
    </w:p>
    <w:p w:rsidR="00780250" w:rsidRDefault="00780250" w:rsidP="00780250">
      <w:pPr>
        <w:pStyle w:val="ad"/>
        <w:numPr>
          <w:ilvl w:val="0"/>
          <w:numId w:val="2"/>
        </w:numPr>
        <w:spacing w:line="306" w:lineRule="exact"/>
        <w:jc w:val="both"/>
        <w:rPr>
          <w:rFonts w:ascii="David" w:hAnsi="David"/>
          <w:spacing w:val="6"/>
        </w:rPr>
      </w:pPr>
      <w:r>
        <w:rPr>
          <w:rFonts w:ascii="David" w:hAnsi="David" w:hint="cs"/>
          <w:spacing w:val="6"/>
          <w:rtl/>
        </w:rPr>
        <w:t xml:space="preserve">אין גם צורך במינוי מנהל עזבון זמני לצורך קיומה היומיומי של המבקשת, באשר כל התשלומים לבית האבות יכולים להיות מבוצעים כסדרם על ידי המשיב 1, שהפקיד פקדון 200,000 ₪ בקופת בית האבות ונכון להפקיד פקדון השלמה לסך 2,000,000 ₪ ואף לשלם את דמי השהייה עד להחלטת הבוררים, בתנאי שיובטח למשיב 1 שבמידה ויווצר מסיבה כלשהי מצב של ביטול הסכם, הפקדון שהופקד יושב אליו ולפקודתו; </w:t>
      </w:r>
    </w:p>
    <w:p w:rsidR="00780250" w:rsidRDefault="00780250" w:rsidP="00780250">
      <w:pPr>
        <w:pStyle w:val="ad"/>
        <w:rPr>
          <w:rFonts w:ascii="David" w:hAnsi="David"/>
          <w:spacing w:val="6"/>
          <w:rtl/>
        </w:rPr>
      </w:pPr>
    </w:p>
    <w:p w:rsidR="00882C18" w:rsidRDefault="00780250" w:rsidP="00C91523">
      <w:pPr>
        <w:pStyle w:val="ad"/>
        <w:numPr>
          <w:ilvl w:val="0"/>
          <w:numId w:val="2"/>
        </w:numPr>
        <w:spacing w:line="306" w:lineRule="exact"/>
        <w:jc w:val="both"/>
        <w:rPr>
          <w:rFonts w:ascii="David" w:hAnsi="David"/>
          <w:spacing w:val="6"/>
        </w:rPr>
      </w:pPr>
      <w:r w:rsidRPr="00780250">
        <w:rPr>
          <w:rFonts w:ascii="David" w:hAnsi="David" w:hint="cs"/>
          <w:spacing w:val="6"/>
          <w:rtl/>
        </w:rPr>
        <w:t>הנכס היחיד הוא זכויות</w:t>
      </w:r>
      <w:r w:rsidR="00C91523">
        <w:rPr>
          <w:rFonts w:ascii="David" w:hAnsi="David" w:hint="cs"/>
          <w:spacing w:val="6"/>
          <w:rtl/>
        </w:rPr>
        <w:t xml:space="preserve"> העיזבון </w:t>
      </w:r>
      <w:r w:rsidRPr="00780250">
        <w:rPr>
          <w:rFonts w:ascii="David" w:hAnsi="David" w:hint="cs"/>
          <w:spacing w:val="6"/>
          <w:rtl/>
        </w:rPr>
        <w:t>בדירה, אשר על פניו אין תועלת במימושה</w:t>
      </w:r>
      <w:r>
        <w:rPr>
          <w:rFonts w:ascii="David" w:hAnsi="David" w:hint="cs"/>
          <w:spacing w:val="6"/>
          <w:rtl/>
        </w:rPr>
        <w:t>,</w:t>
      </w:r>
      <w:r w:rsidRPr="00780250">
        <w:rPr>
          <w:rFonts w:ascii="David" w:hAnsi="David" w:hint="cs"/>
          <w:spacing w:val="6"/>
          <w:rtl/>
        </w:rPr>
        <w:t xml:space="preserve"> והטעם היחיד להגשת הבקשה הוא על מנת לאפשר הגשת בקשה למימוש הדירה; מימוש הדירה מנוגד לאינטרס האם, שכן ימנע ממנה אפשרות לשוב לדיור עצמאי ליד ילדיה</w:t>
      </w:r>
      <w:r>
        <w:rPr>
          <w:rFonts w:ascii="David" w:hAnsi="David" w:hint="cs"/>
          <w:spacing w:val="6"/>
          <w:rtl/>
        </w:rPr>
        <w:t xml:space="preserve">, </w:t>
      </w:r>
      <w:r w:rsidRPr="00780250">
        <w:rPr>
          <w:rFonts w:ascii="David" w:hAnsi="David" w:hint="cs"/>
          <w:spacing w:val="6"/>
          <w:rtl/>
        </w:rPr>
        <w:t xml:space="preserve">יקבע את שהותה בבית האבות המרוחק ממקום מגורי כל ילדיה; </w:t>
      </w:r>
    </w:p>
    <w:p w:rsidR="008D110E" w:rsidRPr="008D110E" w:rsidRDefault="008D110E" w:rsidP="008D110E">
      <w:pPr>
        <w:pStyle w:val="ad"/>
        <w:rPr>
          <w:rFonts w:ascii="David" w:hAnsi="David"/>
          <w:spacing w:val="6"/>
          <w:rtl/>
        </w:rPr>
      </w:pPr>
    </w:p>
    <w:p w:rsidR="00780250" w:rsidRDefault="00780250" w:rsidP="00821852">
      <w:pPr>
        <w:pStyle w:val="ad"/>
        <w:numPr>
          <w:ilvl w:val="0"/>
          <w:numId w:val="2"/>
        </w:numPr>
        <w:spacing w:line="306" w:lineRule="exact"/>
        <w:jc w:val="both"/>
        <w:rPr>
          <w:rFonts w:ascii="David" w:hAnsi="David"/>
          <w:spacing w:val="6"/>
        </w:rPr>
      </w:pPr>
      <w:r>
        <w:rPr>
          <w:rFonts w:ascii="David" w:hAnsi="David" w:hint="cs"/>
          <w:spacing w:val="6"/>
          <w:rtl/>
        </w:rPr>
        <w:t>מנהלי העזבון המומלצים נבחרו על ידי המבקשת משיקולים זרים, כאשר מינויים עלול אף להעניק למבקשת יתרון בלתי הוגן כלפי המשיבים, באשר מר פ</w:t>
      </w:r>
      <w:r w:rsidR="00821852">
        <w:rPr>
          <w:rFonts w:ascii="David" w:hAnsi="David" w:hint="cs"/>
          <w:spacing w:val="6"/>
          <w:rtl/>
        </w:rPr>
        <w:t>'</w:t>
      </w:r>
      <w:r>
        <w:rPr>
          <w:rFonts w:ascii="David" w:hAnsi="David" w:hint="cs"/>
          <w:spacing w:val="6"/>
          <w:rtl/>
        </w:rPr>
        <w:t xml:space="preserve"> אינו ניטראלי, לא רואה את טובת המשיבים כאחד, אלא תומך במבקשת ובמשיב 6, וגם עו"ד שוב נמצא בניגוד עניינים בין תפקידו לבין אינטרסים אחרים שלו. לפיכך, לנוכח היחסים הלקויים המינוי נדון לכישלון, כך שכל פעולה של מנהל העזבון תביא לחיכוכים ולמעורבות יתרה של בית המשפט; </w:t>
      </w:r>
    </w:p>
    <w:p w:rsidR="00780250" w:rsidRPr="00780250" w:rsidRDefault="00780250" w:rsidP="00780250">
      <w:pPr>
        <w:pStyle w:val="ad"/>
        <w:rPr>
          <w:rFonts w:ascii="David" w:hAnsi="David"/>
          <w:spacing w:val="6"/>
          <w:rtl/>
        </w:rPr>
      </w:pPr>
    </w:p>
    <w:p w:rsidR="00780250" w:rsidRDefault="00780250" w:rsidP="0017239E">
      <w:pPr>
        <w:pStyle w:val="ad"/>
        <w:numPr>
          <w:ilvl w:val="0"/>
          <w:numId w:val="2"/>
        </w:numPr>
        <w:spacing w:line="306" w:lineRule="exact"/>
        <w:jc w:val="both"/>
        <w:rPr>
          <w:rFonts w:ascii="David" w:hAnsi="David"/>
          <w:spacing w:val="6"/>
        </w:rPr>
      </w:pPr>
      <w:r w:rsidRPr="00780250">
        <w:rPr>
          <w:rFonts w:ascii="David" w:hAnsi="David" w:hint="cs"/>
          <w:spacing w:val="6"/>
          <w:rtl/>
        </w:rPr>
        <w:t>מדובר בתרגיל טקטי שנועד לע</w:t>
      </w:r>
      <w:r w:rsidR="0017239E">
        <w:rPr>
          <w:rFonts w:ascii="David" w:hAnsi="David" w:hint="cs"/>
          <w:spacing w:val="6"/>
          <w:rtl/>
        </w:rPr>
        <w:t>ק</w:t>
      </w:r>
      <w:r w:rsidRPr="00780250">
        <w:rPr>
          <w:rFonts w:ascii="David" w:hAnsi="David" w:hint="cs"/>
          <w:spacing w:val="6"/>
          <w:rtl/>
        </w:rPr>
        <w:t xml:space="preserve">וף את הצוואה המאוחרת הקובעת שהנכדות זוכות עוד בחיי המבקשת ולפניה בסך 500,000 ₪. אם תתקבל הבקשה עלול להיווצר מצב בו עד לבירור המחלוקת ושאלת תקפותן של הצוואות, כל הכספים והרכוש ירוקנו מהעיזבון והתוצאה תהא שבמקרה בו ינתן צו קיום הצוואה המאוחרת, אזי רצון המנוח והמבקשת (בזמן אמת) בהתייחס לנכדות יהפוך לתאורטי בלבד; </w:t>
      </w:r>
    </w:p>
    <w:p w:rsidR="00417B01" w:rsidRDefault="00417B01" w:rsidP="00882C18">
      <w:pPr>
        <w:spacing w:line="306" w:lineRule="exact"/>
        <w:jc w:val="both"/>
        <w:rPr>
          <w:rFonts w:ascii="David" w:hAnsi="David"/>
          <w:b/>
          <w:bCs/>
          <w:u w:val="single"/>
          <w:rtl/>
        </w:rPr>
      </w:pPr>
    </w:p>
    <w:p w:rsidR="00882C18" w:rsidRDefault="00882C18" w:rsidP="00882C18">
      <w:pPr>
        <w:spacing w:line="306" w:lineRule="exact"/>
        <w:jc w:val="both"/>
        <w:rPr>
          <w:rFonts w:ascii="David" w:hAnsi="David"/>
          <w:b/>
          <w:bCs/>
          <w:u w:val="single"/>
          <w:rtl/>
        </w:rPr>
      </w:pPr>
      <w:r>
        <w:rPr>
          <w:rFonts w:ascii="David" w:hAnsi="David"/>
          <w:b/>
          <w:bCs/>
          <w:u w:val="single"/>
          <w:rtl/>
        </w:rPr>
        <w:t>דיון והכרעה</w:t>
      </w:r>
    </w:p>
    <w:p w:rsidR="004F777B" w:rsidRPr="004F777B" w:rsidRDefault="004F777B" w:rsidP="004F777B">
      <w:pPr>
        <w:pStyle w:val="ad"/>
        <w:spacing w:line="306" w:lineRule="exact"/>
        <w:ind w:left="567"/>
        <w:jc w:val="both"/>
        <w:rPr>
          <w:rFonts w:ascii="Calibri" w:hAnsi="Calibri" w:cs="Calibri"/>
          <w:noProof w:val="0"/>
        </w:rPr>
      </w:pPr>
    </w:p>
    <w:p w:rsidR="00417B01" w:rsidRPr="00417B01" w:rsidRDefault="00417B01" w:rsidP="00417B01">
      <w:pPr>
        <w:pStyle w:val="ad"/>
        <w:numPr>
          <w:ilvl w:val="0"/>
          <w:numId w:val="1"/>
        </w:numPr>
        <w:spacing w:line="306" w:lineRule="exact"/>
        <w:ind w:left="567" w:hanging="567"/>
        <w:jc w:val="both"/>
        <w:rPr>
          <w:rFonts w:ascii="Calibri" w:hAnsi="Calibri" w:cs="Calibri"/>
          <w:noProof w:val="0"/>
          <w:rtl/>
        </w:rPr>
      </w:pPr>
      <w:r w:rsidRPr="00417B01">
        <w:rPr>
          <w:rFonts w:ascii="David" w:hAnsi="David"/>
          <w:noProof w:val="0"/>
          <w:rtl/>
        </w:rPr>
        <w:t>בסעיפים 77 ו-78(א) לחוק הירושה, התשכ"ה-1965 (להלן</w:t>
      </w:r>
      <w:r w:rsidRPr="00417B01">
        <w:rPr>
          <w:rFonts w:ascii="David" w:hAnsi="David" w:hint="cs"/>
          <w:noProof w:val="0"/>
          <w:rtl/>
        </w:rPr>
        <w:t xml:space="preserve"> </w:t>
      </w:r>
      <w:r w:rsidRPr="00417B01">
        <w:rPr>
          <w:rFonts w:ascii="David" w:hAnsi="David"/>
          <w:noProof w:val="0"/>
          <w:rtl/>
        </w:rPr>
        <w:t>–</w:t>
      </w:r>
      <w:r w:rsidRPr="00417B01">
        <w:rPr>
          <w:rFonts w:ascii="David" w:hAnsi="David" w:hint="cs"/>
          <w:noProof w:val="0"/>
          <w:rtl/>
        </w:rPr>
        <w:t xml:space="preserve"> </w:t>
      </w:r>
      <w:r w:rsidRPr="00417B01">
        <w:rPr>
          <w:rFonts w:ascii="David" w:hAnsi="David"/>
          <w:b/>
          <w:bCs/>
          <w:noProof w:val="0"/>
          <w:rtl/>
        </w:rPr>
        <w:t>חוק הירושה</w:t>
      </w:r>
      <w:r w:rsidRPr="00417B01">
        <w:rPr>
          <w:rFonts w:ascii="David" w:hAnsi="David"/>
          <w:noProof w:val="0"/>
          <w:rtl/>
        </w:rPr>
        <w:t>) נקבע כ</w:t>
      </w:r>
      <w:r>
        <w:rPr>
          <w:rFonts w:ascii="David" w:hAnsi="David" w:hint="cs"/>
          <w:noProof w:val="0"/>
          <w:rtl/>
        </w:rPr>
        <w:t>י</w:t>
      </w:r>
      <w:r w:rsidRPr="00417B01">
        <w:rPr>
          <w:rFonts w:ascii="David" w:hAnsi="David"/>
          <w:noProof w:val="0"/>
          <w:rtl/>
        </w:rPr>
        <w:t>:</w:t>
      </w:r>
    </w:p>
    <w:p w:rsidR="00417B01" w:rsidRPr="00417B01" w:rsidRDefault="00417B01" w:rsidP="00C91523">
      <w:pPr>
        <w:shd w:val="clear" w:color="auto" w:fill="FFFFFF"/>
        <w:spacing w:before="150" w:after="150" w:line="330" w:lineRule="atLeast"/>
        <w:ind w:left="1134" w:right="567"/>
        <w:jc w:val="both"/>
        <w:rPr>
          <w:rFonts w:ascii="Miriam" w:hAnsi="Miriam" w:cs="Miriam"/>
          <w:noProof w:val="0"/>
          <w:color w:val="000000"/>
          <w:rtl/>
        </w:rPr>
      </w:pPr>
      <w:r w:rsidRPr="00C91523">
        <w:rPr>
          <w:rFonts w:ascii="David" w:hAnsi="David"/>
          <w:noProof w:val="0"/>
          <w:color w:val="000000"/>
          <w:rtl/>
        </w:rPr>
        <w:t>"</w:t>
      </w:r>
      <w:r w:rsidRPr="00417B01">
        <w:rPr>
          <w:rFonts w:ascii="Miriam" w:hAnsi="Miriam" w:cs="Miriam"/>
          <w:noProof w:val="0"/>
          <w:color w:val="000000"/>
          <w:rtl/>
        </w:rPr>
        <w:t>77. בכל עת לאחר מות המוריש וכל עוד לא נתמנה מנהל עזבון רשאי בית המשפט, לפי בקשת מעונין בדבר או מיזמת עצמו, לנקוט אמצעים הנראים לו לשמירת העזבון או לשמירת זכויות בעזבון, לרבות עיכוב זמני של פעולות בנכסי העזבון, מתן צו למכירתם של נכסים פסידים שבעזבון ומינוי מנהל עזבון זמני</w:t>
      </w:r>
    </w:p>
    <w:p w:rsidR="00417B01" w:rsidRPr="00C91523" w:rsidRDefault="00417B01" w:rsidP="00417B01">
      <w:pPr>
        <w:shd w:val="clear" w:color="auto" w:fill="FFFFFF"/>
        <w:spacing w:before="150" w:after="150" w:line="330" w:lineRule="atLeast"/>
        <w:ind w:left="360" w:right="567" w:firstLine="360"/>
        <w:jc w:val="both"/>
        <w:rPr>
          <w:rFonts w:ascii="David" w:hAnsi="David"/>
          <w:noProof w:val="0"/>
          <w:color w:val="000000"/>
          <w:rtl/>
        </w:rPr>
      </w:pPr>
      <w:r w:rsidRPr="00417B01">
        <w:rPr>
          <w:rFonts w:ascii="Miriam" w:hAnsi="Miriam" w:cs="Miriam"/>
          <w:noProof w:val="0"/>
          <w:color w:val="000000"/>
          <w:rtl/>
        </w:rPr>
        <w:t>78</w:t>
      </w:r>
      <w:r>
        <w:rPr>
          <w:rFonts w:ascii="Miriam" w:hAnsi="Miriam" w:cs="Miriam" w:hint="cs"/>
          <w:noProof w:val="0"/>
          <w:color w:val="000000"/>
          <w:rtl/>
        </w:rPr>
        <w:t>.</w:t>
      </w:r>
      <w:r w:rsidRPr="00417B01">
        <w:rPr>
          <w:rFonts w:ascii="Miriam" w:hAnsi="Miriam" w:cs="Miriam"/>
          <w:noProof w:val="0"/>
          <w:color w:val="000000"/>
          <w:rtl/>
        </w:rPr>
        <w:t xml:space="preserve"> (א) בית המשפט רשאי, לפי בקשת מעונין בדבר, למנות, בצו, מנהל עזבון</w:t>
      </w:r>
      <w:r w:rsidRPr="00C91523">
        <w:rPr>
          <w:rFonts w:ascii="David" w:hAnsi="David"/>
          <w:noProof w:val="0"/>
          <w:color w:val="000000"/>
          <w:rtl/>
        </w:rPr>
        <w:t>".</w:t>
      </w:r>
    </w:p>
    <w:p w:rsidR="00417B01" w:rsidRPr="00417B01" w:rsidRDefault="00417B01" w:rsidP="00417B01">
      <w:pPr>
        <w:pStyle w:val="ad"/>
        <w:numPr>
          <w:ilvl w:val="0"/>
          <w:numId w:val="1"/>
        </w:numPr>
        <w:spacing w:line="306" w:lineRule="exact"/>
        <w:ind w:left="567" w:hanging="567"/>
        <w:jc w:val="both"/>
        <w:rPr>
          <w:rFonts w:ascii="Arial" w:hAnsi="Arial" w:cs="Arial"/>
        </w:rPr>
      </w:pPr>
      <w:r>
        <w:rPr>
          <w:rFonts w:ascii="David" w:hAnsi="David" w:hint="cs"/>
          <w:rtl/>
        </w:rPr>
        <w:t>ב</w:t>
      </w:r>
      <w:r>
        <w:rPr>
          <w:rFonts w:ascii="David" w:hAnsi="David"/>
          <w:rtl/>
        </w:rPr>
        <w:t xml:space="preserve">תקנה 37(א) לתקנות הירושה, התשנ"ח-1998 (להלן – </w:t>
      </w:r>
      <w:r>
        <w:rPr>
          <w:rFonts w:ascii="David" w:hAnsi="David"/>
          <w:b/>
          <w:bCs/>
          <w:rtl/>
        </w:rPr>
        <w:t>תקנות הירושה</w:t>
      </w:r>
      <w:r>
        <w:rPr>
          <w:rFonts w:ascii="David" w:hAnsi="David"/>
          <w:rtl/>
        </w:rPr>
        <w:t xml:space="preserve">) </w:t>
      </w:r>
      <w:r>
        <w:rPr>
          <w:rFonts w:ascii="David" w:hAnsi="David" w:hint="cs"/>
          <w:rtl/>
        </w:rPr>
        <w:t xml:space="preserve">נקבע </w:t>
      </w:r>
      <w:r>
        <w:rPr>
          <w:rFonts w:ascii="David" w:hAnsi="David"/>
          <w:rtl/>
        </w:rPr>
        <w:t xml:space="preserve">כי: </w:t>
      </w:r>
    </w:p>
    <w:p w:rsidR="00417B01" w:rsidRDefault="00417B01" w:rsidP="00C91523">
      <w:pPr>
        <w:shd w:val="clear" w:color="auto" w:fill="FFFFFF"/>
        <w:spacing w:before="150" w:after="150" w:line="330" w:lineRule="atLeast"/>
        <w:ind w:left="1134" w:right="567"/>
        <w:jc w:val="both"/>
        <w:rPr>
          <w:rFonts w:ascii="Arial" w:hAnsi="Arial" w:cs="Arial"/>
        </w:rPr>
      </w:pPr>
      <w:r>
        <w:rPr>
          <w:rFonts w:ascii="David" w:hAnsi="David"/>
          <w:rtl/>
        </w:rPr>
        <w:t>"</w:t>
      </w:r>
      <w:r>
        <w:rPr>
          <w:rFonts w:ascii="Miriam" w:hAnsi="Miriam" w:cs="Miriam"/>
          <w:rtl/>
        </w:rPr>
        <w:t>ראה הרשם לענייני ירושה או בית המשפט כי יש צורך במינוי מנהל עיזבון או מינוי מנהל עיזבון זמני (להלן – מנהל עיזבון), ימנה מנהל עיזבון בצו ערוך לפי טופס 10; לא צוינה בצו תקופת המינוי, תהא תקופת המינוי של מנהל עזבון שנתיים ושל מנהל עיזבון זמני שישה חודשים</w:t>
      </w:r>
      <w:r>
        <w:rPr>
          <w:rFonts w:ascii="David" w:hAnsi="David"/>
          <w:rtl/>
        </w:rPr>
        <w:t xml:space="preserve">".       </w:t>
      </w:r>
    </w:p>
    <w:p w:rsidR="00417B01" w:rsidRPr="001F7131" w:rsidRDefault="00417B01" w:rsidP="00417B01">
      <w:pPr>
        <w:pStyle w:val="ad"/>
        <w:numPr>
          <w:ilvl w:val="0"/>
          <w:numId w:val="1"/>
        </w:numPr>
        <w:spacing w:line="306" w:lineRule="exact"/>
        <w:ind w:left="567" w:hanging="567"/>
        <w:jc w:val="both"/>
        <w:rPr>
          <w:rFonts w:ascii="Arial" w:hAnsi="Arial" w:cs="Arial"/>
        </w:rPr>
      </w:pPr>
      <w:r w:rsidRPr="001F7131">
        <w:rPr>
          <w:rFonts w:ascii="David" w:hAnsi="David"/>
          <w:spacing w:val="6"/>
          <w:rtl/>
        </w:rPr>
        <w:t>הכלל הוא כי אין ממנים מנהל עיזבון זמני לשמירת העיזבון כל אימת שניתן לנקוט באמצעים אחרים לפי סעיף 77 לחוק הירושה. המבחן הוא טובת העיזבון, ואם טובתו מאפשרת המתנה למתן צו ירושה או צו קיום צוואה, לא ימונה מנהל עיזבון זמני [</w:t>
      </w:r>
      <w:r w:rsidRPr="001F7131">
        <w:rPr>
          <w:rFonts w:ascii="Miriam" w:hAnsi="Miriam" w:cs="Miriam"/>
          <w:spacing w:val="6"/>
          <w:rtl/>
        </w:rPr>
        <w:t>ש.שוחט, נ. פינברג וי. פלומין, דיני ירושה ועיזבון, הוצאת סדן, מהדורה שביעית תשע"ד-2014, בעמ' 205</w:t>
      </w:r>
      <w:r w:rsidRPr="001F7131">
        <w:rPr>
          <w:rFonts w:ascii="David" w:hAnsi="David"/>
          <w:spacing w:val="6"/>
          <w:rtl/>
        </w:rPr>
        <w:t>].</w:t>
      </w:r>
    </w:p>
    <w:p w:rsidR="00417B01" w:rsidRDefault="00417B01" w:rsidP="00417B01">
      <w:pPr>
        <w:pStyle w:val="ad"/>
        <w:spacing w:line="306" w:lineRule="exact"/>
        <w:ind w:left="567"/>
        <w:jc w:val="both"/>
        <w:rPr>
          <w:rFonts w:ascii="Arial" w:hAnsi="Arial" w:cs="Arial"/>
          <w:rtl/>
        </w:rPr>
      </w:pPr>
    </w:p>
    <w:p w:rsidR="00417B01" w:rsidRDefault="00417B01" w:rsidP="00417B01">
      <w:pPr>
        <w:pStyle w:val="ad"/>
        <w:numPr>
          <w:ilvl w:val="0"/>
          <w:numId w:val="1"/>
        </w:numPr>
        <w:spacing w:line="306" w:lineRule="exact"/>
        <w:ind w:left="567" w:hanging="567"/>
        <w:jc w:val="both"/>
        <w:rPr>
          <w:rFonts w:ascii="David" w:hAnsi="David"/>
          <w:spacing w:val="6"/>
        </w:rPr>
      </w:pPr>
      <w:r>
        <w:rPr>
          <w:rFonts w:ascii="David" w:hAnsi="David" w:hint="cs"/>
          <w:noProof w:val="0"/>
          <w:color w:val="000000"/>
          <w:rtl/>
        </w:rPr>
        <w:t xml:space="preserve">בבוא בית המשפט לבחון האם למנות מנהל עזבון עליו להידרש בראש ובראשונה לשאלת נחיצות מינוי מנהל עזבון זמני; </w:t>
      </w:r>
      <w:r w:rsidRPr="00417B01">
        <w:rPr>
          <w:rFonts w:ascii="David" w:hAnsi="David" w:hint="cs"/>
          <w:noProof w:val="0"/>
          <w:color w:val="000000"/>
          <w:rtl/>
        </w:rPr>
        <w:t>ו</w:t>
      </w:r>
      <w:r w:rsidRPr="00417B01">
        <w:rPr>
          <w:rFonts w:ascii="David" w:hAnsi="David" w:hint="cs"/>
          <w:b/>
          <w:bCs/>
          <w:noProof w:val="0"/>
          <w:color w:val="000000"/>
          <w:rtl/>
        </w:rPr>
        <w:t>השנייה</w:t>
      </w:r>
      <w:r w:rsidRPr="00417B01">
        <w:rPr>
          <w:rFonts w:ascii="David" w:hAnsi="David" w:hint="cs"/>
          <w:noProof w:val="0"/>
          <w:color w:val="000000"/>
          <w:rtl/>
        </w:rPr>
        <w:t xml:space="preserve">, </w:t>
      </w:r>
      <w:r>
        <w:rPr>
          <w:rFonts w:ascii="David" w:hAnsi="David" w:hint="cs"/>
          <w:noProof w:val="0"/>
          <w:color w:val="000000"/>
          <w:rtl/>
        </w:rPr>
        <w:t xml:space="preserve">זהות מנהל העיזבון וכישוריו (בהנחה שנקבע הצורך) </w:t>
      </w:r>
      <w:r w:rsidRPr="00417B01">
        <w:rPr>
          <w:rFonts w:ascii="David" w:hAnsi="David"/>
          <w:noProof w:val="0"/>
          <w:color w:val="000000"/>
          <w:rtl/>
        </w:rPr>
        <w:t xml:space="preserve"> </w:t>
      </w:r>
      <w:r w:rsidRPr="00417B01">
        <w:rPr>
          <w:rFonts w:ascii="David" w:hAnsi="David"/>
          <w:spacing w:val="6"/>
          <w:rtl/>
        </w:rPr>
        <w:t>[</w:t>
      </w:r>
      <w:r w:rsidRPr="00417B01">
        <w:rPr>
          <w:rFonts w:ascii="Miriam" w:hAnsi="Miriam" w:cs="Miriam"/>
          <w:spacing w:val="6"/>
          <w:rtl/>
        </w:rPr>
        <w:t>ת"ע 1530/01 (בש"א 2802/02) פלונית נ' אלמונית (18.6.2002)</w:t>
      </w:r>
      <w:r>
        <w:rPr>
          <w:rFonts w:ascii="David" w:hAnsi="David"/>
          <w:spacing w:val="6"/>
          <w:rtl/>
        </w:rPr>
        <w:t>].</w:t>
      </w:r>
      <w:r>
        <w:rPr>
          <w:rFonts w:ascii="David" w:hAnsi="David" w:hint="cs"/>
          <w:spacing w:val="6"/>
          <w:rtl/>
        </w:rPr>
        <w:t xml:space="preserve"> לצד זאת, הודגש בפסיקה כי הפרמטרים למינוי מנהל עזבון זמני או קבוע אינם בגדר רשימה סגורה, וכל בקשה תיבחן לפי נסיבותיה העובדתיות [</w:t>
      </w:r>
      <w:r w:rsidRPr="00417B01">
        <w:rPr>
          <w:rFonts w:ascii="Miriam" w:hAnsi="Miriam" w:cs="Miriam"/>
          <w:spacing w:val="6"/>
          <w:rtl/>
        </w:rPr>
        <w:t>ת"ע (ת"א) 5650/99 עו"ד מיכאל פוקס בעניין עזבון הברונית דה-רוטשילד ז"ל נ' עמותת בת-דור (28.6.1999)</w:t>
      </w:r>
      <w:r>
        <w:rPr>
          <w:rFonts w:ascii="David" w:hAnsi="David" w:hint="cs"/>
          <w:spacing w:val="6"/>
          <w:rtl/>
        </w:rPr>
        <w:t xml:space="preserve">]. </w:t>
      </w:r>
    </w:p>
    <w:p w:rsidR="00417B01" w:rsidRDefault="00417B01" w:rsidP="00417B01">
      <w:pPr>
        <w:rPr>
          <w:rFonts w:ascii="David" w:hAnsi="David"/>
          <w:spacing w:val="6"/>
          <w:rtl/>
        </w:rPr>
      </w:pPr>
    </w:p>
    <w:p w:rsidR="00417B01" w:rsidRDefault="00417B01" w:rsidP="00417B01">
      <w:pPr>
        <w:rPr>
          <w:rFonts w:ascii="David" w:hAnsi="David"/>
          <w:b/>
          <w:bCs/>
          <w:spacing w:val="6"/>
          <w:u w:val="single"/>
          <w:rtl/>
        </w:rPr>
      </w:pPr>
      <w:r w:rsidRPr="00417B01">
        <w:rPr>
          <w:rFonts w:ascii="David" w:hAnsi="David" w:hint="cs"/>
          <w:b/>
          <w:bCs/>
          <w:spacing w:val="6"/>
          <w:u w:val="single"/>
          <w:rtl/>
        </w:rPr>
        <w:t>מן הכלל אל הפרט</w:t>
      </w:r>
    </w:p>
    <w:p w:rsidR="00417B01" w:rsidRPr="00417B01" w:rsidRDefault="00417B01" w:rsidP="00417B01">
      <w:pPr>
        <w:rPr>
          <w:rFonts w:ascii="David" w:hAnsi="David"/>
          <w:b/>
          <w:bCs/>
          <w:spacing w:val="6"/>
          <w:u w:val="single"/>
          <w:rtl/>
        </w:rPr>
      </w:pPr>
    </w:p>
    <w:p w:rsidR="00417B01" w:rsidRPr="001F7131" w:rsidRDefault="00417B01" w:rsidP="001F7131">
      <w:pPr>
        <w:pStyle w:val="ad"/>
        <w:numPr>
          <w:ilvl w:val="0"/>
          <w:numId w:val="1"/>
        </w:numPr>
        <w:spacing w:line="306" w:lineRule="exact"/>
        <w:ind w:left="567" w:hanging="567"/>
        <w:jc w:val="both"/>
        <w:rPr>
          <w:rFonts w:ascii="David" w:hAnsi="David"/>
          <w:spacing w:val="6"/>
        </w:rPr>
      </w:pPr>
      <w:r w:rsidRPr="001F7131">
        <w:rPr>
          <w:rFonts w:ascii="David" w:hAnsi="David" w:hint="cs"/>
          <w:spacing w:val="6"/>
          <w:rtl/>
        </w:rPr>
        <w:t xml:space="preserve">לאחר שעיינתי בטיעוני הצדדים ובתשתית הראייתית שהונחה בפניי, מצאתי הצדקה למינוי מנהל עזבון זמני לצורך ספציפי </w:t>
      </w:r>
      <w:r w:rsidR="001F7131">
        <w:rPr>
          <w:rFonts w:ascii="David" w:hAnsi="David" w:hint="cs"/>
          <w:spacing w:val="6"/>
          <w:rtl/>
        </w:rPr>
        <w:t xml:space="preserve">(ר' להלן); להלן אבאר עמדתי. </w:t>
      </w:r>
    </w:p>
    <w:p w:rsidR="00417B01" w:rsidRPr="00417B01" w:rsidRDefault="00417B01" w:rsidP="00417B01">
      <w:pPr>
        <w:pStyle w:val="ad"/>
        <w:spacing w:line="306" w:lineRule="exact"/>
        <w:ind w:left="567"/>
        <w:jc w:val="both"/>
        <w:rPr>
          <w:rFonts w:ascii="David" w:hAnsi="David"/>
          <w:spacing w:val="6"/>
        </w:rPr>
      </w:pPr>
    </w:p>
    <w:p w:rsidR="0017239E" w:rsidRDefault="0017239E" w:rsidP="00821852">
      <w:pPr>
        <w:pStyle w:val="ad"/>
        <w:numPr>
          <w:ilvl w:val="0"/>
          <w:numId w:val="1"/>
        </w:numPr>
        <w:spacing w:line="306" w:lineRule="exact"/>
        <w:ind w:left="567" w:hanging="567"/>
        <w:jc w:val="both"/>
        <w:rPr>
          <w:rFonts w:ascii="David" w:hAnsi="David"/>
        </w:rPr>
      </w:pPr>
      <w:r w:rsidRPr="0017239E">
        <w:rPr>
          <w:rFonts w:ascii="David" w:hAnsi="David" w:hint="cs"/>
          <w:spacing w:val="6"/>
          <w:rtl/>
        </w:rPr>
        <w:t>עסקינן ב</w:t>
      </w:r>
      <w:r w:rsidRPr="0017239E">
        <w:rPr>
          <w:rFonts w:ascii="David" w:hAnsi="David"/>
          <w:rtl/>
        </w:rPr>
        <w:t xml:space="preserve">עיזבון </w:t>
      </w:r>
      <w:r w:rsidRPr="0017239E">
        <w:rPr>
          <w:rFonts w:ascii="David" w:hAnsi="David" w:hint="cs"/>
          <w:rtl/>
        </w:rPr>
        <w:t>הכולל בעיקרו ד</w:t>
      </w:r>
      <w:r w:rsidRPr="0017239E">
        <w:rPr>
          <w:rFonts w:ascii="David" w:hAnsi="David"/>
          <w:rtl/>
        </w:rPr>
        <w:t xml:space="preserve">ירת מגורים </w:t>
      </w:r>
      <w:r w:rsidRPr="0017239E">
        <w:rPr>
          <w:rFonts w:ascii="David" w:hAnsi="David" w:hint="cs"/>
          <w:rtl/>
        </w:rPr>
        <w:t>ב</w:t>
      </w:r>
      <w:r w:rsidR="00821852">
        <w:rPr>
          <w:rFonts w:ascii="David" w:hAnsi="David" w:hint="cs"/>
        </w:rPr>
        <w:t>XXX</w:t>
      </w:r>
      <w:r w:rsidRPr="0017239E">
        <w:rPr>
          <w:rFonts w:ascii="David" w:hAnsi="David" w:hint="cs"/>
          <w:rtl/>
        </w:rPr>
        <w:t xml:space="preserve"> ששוויה 3 מיליון ₪ לטענת המשיבים 3-1</w:t>
      </w:r>
      <w:r w:rsidR="00C91523">
        <w:rPr>
          <w:rFonts w:ascii="David" w:hAnsi="David" w:hint="cs"/>
          <w:rtl/>
        </w:rPr>
        <w:t xml:space="preserve">, עסק ניקוי יבש </w:t>
      </w:r>
      <w:r w:rsidRPr="0017239E">
        <w:rPr>
          <w:rFonts w:ascii="David" w:hAnsi="David"/>
          <w:rtl/>
        </w:rPr>
        <w:t>ו</w:t>
      </w:r>
      <w:r w:rsidR="00C91523">
        <w:rPr>
          <w:rFonts w:ascii="David" w:hAnsi="David" w:hint="cs"/>
          <w:rtl/>
        </w:rPr>
        <w:t xml:space="preserve">יתרת </w:t>
      </w:r>
      <w:r w:rsidRPr="0017239E">
        <w:rPr>
          <w:rFonts w:ascii="David" w:hAnsi="David"/>
          <w:rtl/>
        </w:rPr>
        <w:t>כספים</w:t>
      </w:r>
      <w:r w:rsidRPr="0017239E">
        <w:rPr>
          <w:rFonts w:ascii="David" w:hAnsi="David" w:hint="cs"/>
          <w:rtl/>
        </w:rPr>
        <w:t xml:space="preserve"> בהיקף שאינו ידוע לבית המשפט. </w:t>
      </w:r>
      <w:r w:rsidRPr="0017239E">
        <w:rPr>
          <w:rFonts w:ascii="David" w:hAnsi="David"/>
          <w:rtl/>
        </w:rPr>
        <w:t>היינו</w:t>
      </w:r>
      <w:r w:rsidRPr="0017239E">
        <w:rPr>
          <w:rFonts w:ascii="David" w:hAnsi="David" w:hint="cs"/>
          <w:rtl/>
        </w:rPr>
        <w:t>,</w:t>
      </w:r>
      <w:r w:rsidRPr="0017239E">
        <w:rPr>
          <w:rFonts w:ascii="David" w:hAnsi="David"/>
          <w:rtl/>
        </w:rPr>
        <w:t xml:space="preserve"> אין מדובר בעיזבון המצריך ניהול מורכב או מיוחד. </w:t>
      </w:r>
      <w:r w:rsidRPr="0017239E">
        <w:rPr>
          <w:rFonts w:ascii="David" w:hAnsi="David" w:hint="cs"/>
          <w:rtl/>
        </w:rPr>
        <w:t>לגבי ה</w:t>
      </w:r>
      <w:r w:rsidRPr="0017239E">
        <w:rPr>
          <w:rFonts w:ascii="David" w:hAnsi="David"/>
          <w:rtl/>
        </w:rPr>
        <w:t xml:space="preserve">כספים </w:t>
      </w:r>
      <w:r w:rsidRPr="0017239E">
        <w:rPr>
          <w:rFonts w:ascii="David" w:hAnsi="David" w:hint="cs"/>
          <w:rtl/>
        </w:rPr>
        <w:t>ה</w:t>
      </w:r>
      <w:r w:rsidRPr="0017239E">
        <w:rPr>
          <w:rFonts w:ascii="David" w:hAnsi="David"/>
          <w:rtl/>
        </w:rPr>
        <w:t>מצויים בחשבונות הבנק לא נטען כי יש צורך בניהולם או השקעתם</w:t>
      </w:r>
      <w:r w:rsidRPr="0017239E">
        <w:rPr>
          <w:rFonts w:ascii="David" w:hAnsi="David" w:hint="cs"/>
          <w:rtl/>
        </w:rPr>
        <w:t xml:space="preserve">. אף </w:t>
      </w:r>
      <w:r w:rsidRPr="0017239E">
        <w:rPr>
          <w:rFonts w:ascii="David" w:hAnsi="David"/>
          <w:rtl/>
        </w:rPr>
        <w:t xml:space="preserve">לגבי הדירה לא נטען כי יש צורך בהשכרתה. גם לגבי </w:t>
      </w:r>
      <w:r w:rsidRPr="0017239E">
        <w:rPr>
          <w:rFonts w:ascii="David" w:hAnsi="David" w:hint="cs"/>
          <w:rtl/>
        </w:rPr>
        <w:t xml:space="preserve">עסק </w:t>
      </w:r>
      <w:r w:rsidR="00821852">
        <w:rPr>
          <w:rFonts w:ascii="David" w:hAnsi="David" w:hint="cs"/>
        </w:rPr>
        <w:t>XXX</w:t>
      </w:r>
      <w:r w:rsidRPr="0017239E">
        <w:rPr>
          <w:rFonts w:ascii="David" w:hAnsi="David" w:hint="cs"/>
          <w:rtl/>
        </w:rPr>
        <w:t xml:space="preserve"> </w:t>
      </w:r>
      <w:r w:rsidRPr="0017239E">
        <w:rPr>
          <w:rFonts w:ascii="David" w:hAnsi="David"/>
          <w:rtl/>
        </w:rPr>
        <w:t>לא עלתה כל טענה מטעם מי מהצדדים</w:t>
      </w:r>
      <w:r w:rsidRPr="0017239E">
        <w:rPr>
          <w:rFonts w:ascii="David" w:hAnsi="David" w:hint="cs"/>
          <w:rtl/>
        </w:rPr>
        <w:t xml:space="preserve">, למעשה בפעם האחרונה שדובר על העסק, הוא נסגר לשיטתה של המבקשת (ר' תשובה מיום 6.5.2021 תמ"ש 37167-04-21). </w:t>
      </w:r>
    </w:p>
    <w:p w:rsidR="0017239E" w:rsidRPr="0017239E" w:rsidRDefault="0017239E" w:rsidP="0017239E">
      <w:pPr>
        <w:pStyle w:val="ad"/>
        <w:rPr>
          <w:rFonts w:ascii="David" w:hAnsi="David"/>
          <w:rtl/>
        </w:rPr>
      </w:pPr>
    </w:p>
    <w:p w:rsidR="0017239E" w:rsidRPr="0017239E" w:rsidRDefault="0017239E" w:rsidP="0017239E">
      <w:pPr>
        <w:pStyle w:val="ad"/>
        <w:spacing w:line="306" w:lineRule="exact"/>
        <w:ind w:left="567"/>
        <w:jc w:val="both"/>
        <w:rPr>
          <w:rFonts w:ascii="David" w:hAnsi="David"/>
          <w:rtl/>
        </w:rPr>
      </w:pPr>
      <w:r w:rsidRPr="0017239E">
        <w:rPr>
          <w:rFonts w:ascii="David" w:hAnsi="David"/>
          <w:rtl/>
        </w:rPr>
        <w:t xml:space="preserve">המבקשת אף </w:t>
      </w:r>
      <w:r>
        <w:rPr>
          <w:rFonts w:ascii="David" w:hAnsi="David" w:hint="cs"/>
          <w:rtl/>
        </w:rPr>
        <w:t xml:space="preserve">אינה </w:t>
      </w:r>
      <w:r w:rsidRPr="0017239E">
        <w:rPr>
          <w:rFonts w:ascii="David" w:hAnsi="David"/>
          <w:rtl/>
        </w:rPr>
        <w:t xml:space="preserve">עותרת למינוי מנהל עיזבון לצורך שמירה על נכסי העיזבון או לצורך ניהולם אלא לצורך משיכת כספים בלבד לתשלום עלות שהייתה בבית </w:t>
      </w:r>
      <w:r>
        <w:rPr>
          <w:rFonts w:ascii="David" w:hAnsi="David" w:hint="cs"/>
          <w:rtl/>
        </w:rPr>
        <w:t xml:space="preserve">האבות. בנוסף, </w:t>
      </w:r>
      <w:r w:rsidRPr="0017239E">
        <w:rPr>
          <w:rFonts w:ascii="David" w:hAnsi="David"/>
          <w:rtl/>
        </w:rPr>
        <w:t>לאחר פטירתו של המנוח לא ננקטה על ידי מי מהצדדים כל פעולה משמעותית מבחינת העיזבון ולא עלה צורך לקבל החלטות בכל הנוגע לעיזבון (למעט הקפאת החשבונות).</w:t>
      </w:r>
    </w:p>
    <w:p w:rsidR="0017239E" w:rsidRDefault="0017239E" w:rsidP="0017239E">
      <w:pPr>
        <w:pStyle w:val="ad"/>
        <w:rPr>
          <w:rFonts w:ascii="Arial" w:hAnsi="Arial" w:cs="Arial"/>
          <w:strike/>
          <w:rtl/>
        </w:rPr>
      </w:pPr>
    </w:p>
    <w:p w:rsidR="0017239E" w:rsidRPr="0017239E" w:rsidRDefault="0017239E" w:rsidP="00B80D6E">
      <w:pPr>
        <w:pStyle w:val="ad"/>
        <w:numPr>
          <w:ilvl w:val="0"/>
          <w:numId w:val="1"/>
        </w:numPr>
        <w:spacing w:line="306" w:lineRule="exact"/>
        <w:ind w:left="567" w:hanging="567"/>
        <w:jc w:val="both"/>
        <w:rPr>
          <w:rFonts w:ascii="David" w:hAnsi="David"/>
          <w:spacing w:val="6"/>
        </w:rPr>
      </w:pPr>
      <w:r w:rsidRPr="0017239E">
        <w:rPr>
          <w:rFonts w:ascii="David" w:hAnsi="David" w:hint="cs"/>
          <w:spacing w:val="6"/>
          <w:rtl/>
        </w:rPr>
        <w:t>לאור הנ"ל, יש לכאורה ממש בטענת המשיבים 3-1 לפיה היקף העזבון לא מצריך או מצדיק מינוי מנהל עיזבון שינגוס בשווי העזבון. עם זאת, יסודה של הבקשה בטענה אחרת העוסקת בהסדרת התשלום לבית האבות.</w:t>
      </w:r>
    </w:p>
    <w:p w:rsidR="0017239E" w:rsidRPr="0017239E" w:rsidRDefault="0017239E" w:rsidP="0017239E">
      <w:pPr>
        <w:pStyle w:val="ad"/>
        <w:rPr>
          <w:rFonts w:ascii="David" w:hAnsi="David"/>
          <w:spacing w:val="6"/>
          <w:rtl/>
        </w:rPr>
      </w:pPr>
    </w:p>
    <w:p w:rsidR="0017239E" w:rsidRPr="0017239E" w:rsidRDefault="0017239E" w:rsidP="0017239E">
      <w:pPr>
        <w:pStyle w:val="ad"/>
        <w:numPr>
          <w:ilvl w:val="0"/>
          <w:numId w:val="1"/>
        </w:numPr>
        <w:spacing w:line="306" w:lineRule="exact"/>
        <w:ind w:left="567" w:hanging="567"/>
        <w:jc w:val="both"/>
        <w:rPr>
          <w:rFonts w:ascii="David" w:hAnsi="David"/>
          <w:spacing w:val="6"/>
        </w:rPr>
      </w:pPr>
      <w:r>
        <w:rPr>
          <w:rFonts w:ascii="David" w:hAnsi="David" w:hint="cs"/>
          <w:spacing w:val="6"/>
          <w:rtl/>
        </w:rPr>
        <w:t xml:space="preserve">בענייננו, </w:t>
      </w:r>
      <w:r w:rsidRPr="0017239E">
        <w:rPr>
          <w:rFonts w:ascii="David" w:hAnsi="David" w:hint="cs"/>
          <w:spacing w:val="6"/>
          <w:rtl/>
        </w:rPr>
        <w:t xml:space="preserve">מגורי המבקשת בבית האבות מתקיימים לפחות 9 חודשים; רצונה של המבקשת באופן זמני להוסיף ולהתגורר שם. </w:t>
      </w:r>
    </w:p>
    <w:p w:rsidR="0017239E" w:rsidRPr="0017239E" w:rsidRDefault="0017239E" w:rsidP="0017239E">
      <w:pPr>
        <w:pStyle w:val="ad"/>
        <w:rPr>
          <w:rFonts w:ascii="David" w:hAnsi="David"/>
          <w:spacing w:val="6"/>
          <w:rtl/>
        </w:rPr>
      </w:pPr>
    </w:p>
    <w:p w:rsidR="0017239E" w:rsidRDefault="00417B01" w:rsidP="0017239E">
      <w:pPr>
        <w:pStyle w:val="ad"/>
        <w:numPr>
          <w:ilvl w:val="0"/>
          <w:numId w:val="1"/>
        </w:numPr>
        <w:spacing w:line="306" w:lineRule="exact"/>
        <w:ind w:left="567" w:hanging="567"/>
        <w:jc w:val="both"/>
        <w:rPr>
          <w:rFonts w:ascii="David" w:hAnsi="David"/>
          <w:spacing w:val="6"/>
        </w:rPr>
      </w:pPr>
      <w:r>
        <w:rPr>
          <w:rFonts w:ascii="David" w:hAnsi="David" w:hint="cs"/>
          <w:spacing w:val="6"/>
          <w:rtl/>
        </w:rPr>
        <w:t xml:space="preserve">עלות המגורים בבית האבות נעה בין 20,000 ל- 30,000 ₪ לחודש, כפועל יוצא מהמסלול שנבחר: מסלול פקדונות (זול מבין השניים, אולם מצריך פקדון בסך 2 מיליון ₪) או מסלול דמי שכירות (יקר מבין השניים, אולם מצריך פקדון בסל 200 אלף ₪ בלבד). </w:t>
      </w:r>
    </w:p>
    <w:p w:rsidR="0017239E" w:rsidRPr="0017239E" w:rsidRDefault="0017239E" w:rsidP="0017239E">
      <w:pPr>
        <w:pStyle w:val="ad"/>
        <w:rPr>
          <w:rFonts w:ascii="David" w:hAnsi="David"/>
          <w:spacing w:val="6"/>
          <w:rtl/>
        </w:rPr>
      </w:pPr>
    </w:p>
    <w:p w:rsidR="0017239E" w:rsidRDefault="0017239E" w:rsidP="00E765CB">
      <w:pPr>
        <w:pStyle w:val="ad"/>
        <w:numPr>
          <w:ilvl w:val="0"/>
          <w:numId w:val="1"/>
        </w:numPr>
        <w:spacing w:line="306" w:lineRule="exact"/>
        <w:ind w:left="567" w:hanging="567"/>
        <w:jc w:val="both"/>
        <w:rPr>
          <w:rFonts w:ascii="David" w:hAnsi="David"/>
          <w:spacing w:val="6"/>
        </w:rPr>
      </w:pPr>
      <w:r w:rsidRPr="0017239E">
        <w:rPr>
          <w:rFonts w:ascii="David" w:hAnsi="David" w:hint="cs"/>
          <w:spacing w:val="6"/>
          <w:rtl/>
        </w:rPr>
        <w:t>אין מחלוקת בין הצדדים, כי חשבונותיהם של המנוח והמבקשת הוקפאו</w:t>
      </w:r>
      <w:r>
        <w:rPr>
          <w:rFonts w:ascii="David" w:hAnsi="David" w:hint="cs"/>
          <w:spacing w:val="6"/>
          <w:rtl/>
        </w:rPr>
        <w:t xml:space="preserve">. בנוסף, </w:t>
      </w:r>
      <w:r w:rsidRPr="0017239E">
        <w:rPr>
          <w:rFonts w:ascii="David" w:hAnsi="David" w:hint="cs"/>
          <w:spacing w:val="6"/>
          <w:rtl/>
        </w:rPr>
        <w:t>אין טענה כי יכולותיה הכלכליות של המבקשת, מכל המקורות, גבוהות מסך של 10,000 או 13,000 ₪  לחודש. יוצא, כי אין ביכולתה של המבקשת לממן את עלויות בית האבות.</w:t>
      </w:r>
      <w:r>
        <w:rPr>
          <w:rFonts w:ascii="David" w:hAnsi="David" w:hint="cs"/>
          <w:spacing w:val="6"/>
          <w:rtl/>
        </w:rPr>
        <w:t xml:space="preserve"> </w:t>
      </w:r>
      <w:r w:rsidRPr="0017239E">
        <w:rPr>
          <w:rFonts w:ascii="David" w:hAnsi="David" w:hint="cs"/>
          <w:spacing w:val="6"/>
          <w:rtl/>
        </w:rPr>
        <w:t>המבקשת זקוקה אפוא לכספים מהעיזבון, עוד בטרם התבררה שאלת תקפ</w:t>
      </w:r>
      <w:r w:rsidR="00E765CB">
        <w:rPr>
          <w:rFonts w:ascii="David" w:hAnsi="David" w:hint="cs"/>
          <w:spacing w:val="6"/>
          <w:rtl/>
        </w:rPr>
        <w:t>ות</w:t>
      </w:r>
      <w:r w:rsidRPr="0017239E">
        <w:rPr>
          <w:rFonts w:ascii="David" w:hAnsi="David" w:hint="cs"/>
          <w:spacing w:val="6"/>
          <w:rtl/>
        </w:rPr>
        <w:t xml:space="preserve">ן של הצוואות. </w:t>
      </w:r>
    </w:p>
    <w:p w:rsidR="0017239E" w:rsidRDefault="0017239E" w:rsidP="0017239E">
      <w:pPr>
        <w:pStyle w:val="ad"/>
        <w:rPr>
          <w:rFonts w:ascii="David" w:hAnsi="David"/>
          <w:spacing w:val="6"/>
          <w:rtl/>
        </w:rPr>
      </w:pPr>
    </w:p>
    <w:p w:rsidR="00A435EF" w:rsidRDefault="0017239E" w:rsidP="00A435EF">
      <w:pPr>
        <w:pStyle w:val="ad"/>
        <w:numPr>
          <w:ilvl w:val="0"/>
          <w:numId w:val="1"/>
        </w:numPr>
        <w:spacing w:line="306" w:lineRule="exact"/>
        <w:ind w:left="567" w:hanging="567"/>
        <w:jc w:val="both"/>
        <w:rPr>
          <w:rFonts w:ascii="David" w:hAnsi="David"/>
          <w:spacing w:val="6"/>
        </w:rPr>
      </w:pPr>
      <w:r w:rsidRPr="0017239E">
        <w:rPr>
          <w:rFonts w:ascii="David" w:hAnsi="David" w:hint="cs"/>
          <w:spacing w:val="6"/>
          <w:rtl/>
        </w:rPr>
        <w:t>במקרה זה,</w:t>
      </w:r>
      <w:r w:rsidR="004C2A7C">
        <w:rPr>
          <w:rFonts w:ascii="David" w:hAnsi="David" w:hint="cs"/>
          <w:spacing w:val="6"/>
          <w:rtl/>
        </w:rPr>
        <w:t xml:space="preserve"> אף מתוך הנחה שאין כרגע חובות צבורים או כוונה של בית האבות להוציא את המבקשת בשל אי תשלומים, נהיר כי </w:t>
      </w:r>
      <w:r w:rsidRPr="0017239E">
        <w:rPr>
          <w:rFonts w:ascii="David" w:hAnsi="David" w:hint="cs"/>
          <w:spacing w:val="6"/>
          <w:rtl/>
        </w:rPr>
        <w:t>רצון המנוח, כמשתקף בשתי הצוואות הגם שתקפותן טרם נקבעה, היה לשמור על כבודה של אשתו ולהבטיח את מילוי צרכיה, כאשר זכאות הילדים תעלה ותבוא אך ורק לאחר מות אשתו. לאור הנ"ל, מקובלת עליי, כי רצון המנוח מבסס טעם למינוי מנהל עזבון זמני, בלי שהמבקשת תהיה תלויה ב</w:t>
      </w:r>
      <w:r w:rsidR="004C2A7C">
        <w:rPr>
          <w:rFonts w:ascii="David" w:hAnsi="David" w:hint="cs"/>
          <w:spacing w:val="6"/>
          <w:rtl/>
        </w:rPr>
        <w:t>שארית חייה ב</w:t>
      </w:r>
      <w:r w:rsidRPr="0017239E">
        <w:rPr>
          <w:rFonts w:ascii="David" w:hAnsi="David" w:hint="cs"/>
          <w:spacing w:val="6"/>
          <w:rtl/>
        </w:rPr>
        <w:t xml:space="preserve">חסדי מי מילדיה, בין לקיום או לביטול ההסכם מול בית האבות. </w:t>
      </w:r>
    </w:p>
    <w:p w:rsidR="00821852" w:rsidRPr="00821852" w:rsidRDefault="00821852" w:rsidP="00821852">
      <w:pPr>
        <w:pStyle w:val="ad"/>
        <w:rPr>
          <w:rFonts w:ascii="David" w:hAnsi="David"/>
          <w:spacing w:val="6"/>
          <w:rtl/>
        </w:rPr>
      </w:pPr>
    </w:p>
    <w:p w:rsidR="0017239E" w:rsidRPr="0017239E" w:rsidRDefault="00EF7F80" w:rsidP="004F777B">
      <w:pPr>
        <w:pStyle w:val="ad"/>
        <w:numPr>
          <w:ilvl w:val="0"/>
          <w:numId w:val="1"/>
        </w:numPr>
        <w:spacing w:line="306" w:lineRule="exact"/>
        <w:ind w:left="567" w:hanging="567"/>
        <w:jc w:val="both"/>
        <w:rPr>
          <w:rFonts w:ascii="David" w:hAnsi="David"/>
          <w:spacing w:val="6"/>
        </w:rPr>
      </w:pPr>
      <w:r>
        <w:rPr>
          <w:rFonts w:ascii="David" w:hAnsi="David" w:hint="cs"/>
          <w:spacing w:val="6"/>
          <w:rtl/>
        </w:rPr>
        <w:t xml:space="preserve">יתירה מכך, </w:t>
      </w:r>
      <w:r w:rsidR="00A435EF">
        <w:rPr>
          <w:rFonts w:ascii="David" w:hAnsi="David" w:hint="cs"/>
          <w:spacing w:val="6"/>
          <w:rtl/>
        </w:rPr>
        <w:t xml:space="preserve">אפילו שתי הצוואות יפסלו בעילה כלשהי, המבקשת תהא זכאית כיורשת על פי דין למחצית זכויות המנוח בדירה מעבר לזכויותיה </w:t>
      </w:r>
      <w:r w:rsidR="004F777B">
        <w:rPr>
          <w:rFonts w:ascii="David" w:hAnsi="David" w:hint="cs"/>
          <w:spacing w:val="6"/>
          <w:rtl/>
        </w:rPr>
        <w:t>בדירה</w:t>
      </w:r>
      <w:r w:rsidR="00A435EF">
        <w:rPr>
          <w:rFonts w:ascii="David" w:hAnsi="David" w:hint="cs"/>
          <w:spacing w:val="6"/>
          <w:rtl/>
        </w:rPr>
        <w:t xml:space="preserve">. ולכן, אין שום הצדקה שלא יהיו למבקשת כספים למימון בית אבות, כפי שהיא מעוניינת כרגע להתגורר. </w:t>
      </w:r>
    </w:p>
    <w:p w:rsidR="0017239E" w:rsidRPr="004C2A7C" w:rsidRDefault="0017239E" w:rsidP="0017239E">
      <w:pPr>
        <w:pStyle w:val="ad"/>
        <w:rPr>
          <w:rFonts w:ascii="David" w:hAnsi="David"/>
          <w:spacing w:val="6"/>
          <w:rtl/>
        </w:rPr>
      </w:pPr>
    </w:p>
    <w:p w:rsidR="0017239E" w:rsidRDefault="0017239E" w:rsidP="002A3B71">
      <w:pPr>
        <w:pStyle w:val="ad"/>
        <w:numPr>
          <w:ilvl w:val="0"/>
          <w:numId w:val="1"/>
        </w:numPr>
        <w:spacing w:line="306" w:lineRule="exact"/>
        <w:ind w:left="567" w:hanging="567"/>
        <w:jc w:val="both"/>
        <w:rPr>
          <w:rFonts w:ascii="David" w:hAnsi="David"/>
          <w:spacing w:val="6"/>
        </w:rPr>
      </w:pPr>
      <w:r w:rsidRPr="0017239E">
        <w:rPr>
          <w:rFonts w:ascii="David" w:hAnsi="David" w:hint="cs"/>
          <w:spacing w:val="6"/>
          <w:rtl/>
        </w:rPr>
        <w:lastRenderedPageBreak/>
        <w:t xml:space="preserve">עוד מקובל עליי, כי החלטת הביניים - שלא אושרה אך גם לא הוגשה בקשה לביטולה </w:t>
      </w:r>
      <w:r w:rsidRPr="0017239E">
        <w:rPr>
          <w:rFonts w:ascii="David" w:hAnsi="David"/>
          <w:spacing w:val="6"/>
          <w:rtl/>
        </w:rPr>
        <w:t>–</w:t>
      </w:r>
      <w:r w:rsidRPr="0017239E">
        <w:rPr>
          <w:rFonts w:ascii="David" w:hAnsi="David" w:hint="cs"/>
          <w:spacing w:val="6"/>
          <w:rtl/>
        </w:rPr>
        <w:t xml:space="preserve"> מבססת אף היא טעם למינוי מנהל עזבון זמני. </w:t>
      </w:r>
    </w:p>
    <w:p w:rsidR="0017239E" w:rsidRPr="0017239E" w:rsidRDefault="0017239E" w:rsidP="0017239E">
      <w:pPr>
        <w:pStyle w:val="ad"/>
        <w:rPr>
          <w:rFonts w:ascii="David" w:hAnsi="David"/>
          <w:spacing w:val="6"/>
          <w:rtl/>
        </w:rPr>
      </w:pPr>
    </w:p>
    <w:p w:rsidR="0017239E" w:rsidRDefault="0017239E" w:rsidP="0017239E">
      <w:pPr>
        <w:pStyle w:val="ad"/>
        <w:spacing w:line="306" w:lineRule="exact"/>
        <w:ind w:left="567"/>
        <w:jc w:val="both"/>
        <w:rPr>
          <w:rFonts w:ascii="David" w:hAnsi="David"/>
          <w:spacing w:val="6"/>
          <w:rtl/>
        </w:rPr>
      </w:pPr>
      <w:r w:rsidRPr="0017239E">
        <w:rPr>
          <w:rFonts w:ascii="David" w:hAnsi="David" w:hint="cs"/>
          <w:spacing w:val="6"/>
          <w:rtl/>
        </w:rPr>
        <w:t xml:space="preserve">בהחלטה מיום 12.12.2022 נכתב כי </w:t>
      </w:r>
      <w:r w:rsidRPr="0017239E">
        <w:rPr>
          <w:rFonts w:ascii="David" w:hAnsi="David"/>
          <w:spacing w:val="6"/>
          <w:rtl/>
        </w:rPr>
        <w:t>"</w:t>
      </w:r>
      <w:r w:rsidRPr="0017239E">
        <w:rPr>
          <w:rFonts w:ascii="Miriam" w:hAnsi="Miriam" w:cs="Miriam"/>
          <w:spacing w:val="6"/>
          <w:rtl/>
        </w:rPr>
        <w:t>הרשות בידיה וביד באי כחה לחתום על הסכם עם הנהלת בית טובי העיר על מגורים לשנה, עם אופציה בתוך השנה להארכה לתקופה אחר מכן</w:t>
      </w:r>
      <w:r w:rsidRPr="0017239E">
        <w:rPr>
          <w:rFonts w:ascii="David" w:hAnsi="David" w:hint="cs"/>
          <w:spacing w:val="6"/>
          <w:rtl/>
        </w:rPr>
        <w:t xml:space="preserve">. </w:t>
      </w:r>
      <w:r w:rsidRPr="0017239E">
        <w:rPr>
          <w:rFonts w:ascii="Miriam" w:hAnsi="Miriam" w:cs="Miriam"/>
          <w:spacing w:val="6"/>
          <w:rtl/>
        </w:rPr>
        <w:t>... התשלומים החודשיים ... ישולמו מהסך שמתקבל עבורה בכל חודש (קרוב לשתים עשרה אלף שקל), למעט ההוצאות עבורה כגון עובדת זרה, תרופות, רופא מיוחד אם יצטרך, מונית וכדומה, שזה ינוכה עם פירוט ההוצאות שיוגש לבוררים, ומה שיחסר עוד לכיסוי התשלום החודשי להנהלת בית טובי העיר ולא יהיה מקור אחר לכך, יש להוציא מהבנק עד להשלמת הסכום החסר</w:t>
      </w:r>
      <w:r w:rsidRPr="0017239E">
        <w:rPr>
          <w:rFonts w:ascii="David" w:hAnsi="David" w:hint="cs"/>
          <w:spacing w:val="6"/>
          <w:rtl/>
        </w:rPr>
        <w:t xml:space="preserve">". </w:t>
      </w:r>
    </w:p>
    <w:p w:rsidR="0017239E" w:rsidRDefault="0017239E" w:rsidP="0017239E">
      <w:pPr>
        <w:pStyle w:val="ad"/>
        <w:spacing w:line="306" w:lineRule="exact"/>
        <w:ind w:left="567"/>
        <w:jc w:val="both"/>
        <w:rPr>
          <w:rFonts w:ascii="David" w:hAnsi="David"/>
          <w:spacing w:val="6"/>
          <w:rtl/>
        </w:rPr>
      </w:pPr>
    </w:p>
    <w:p w:rsidR="0017239E" w:rsidRDefault="0017239E" w:rsidP="00821852">
      <w:pPr>
        <w:pStyle w:val="ad"/>
        <w:spacing w:line="306" w:lineRule="exact"/>
        <w:ind w:left="567"/>
        <w:jc w:val="both"/>
        <w:rPr>
          <w:rFonts w:ascii="David" w:hAnsi="David"/>
          <w:spacing w:val="6"/>
          <w:rtl/>
        </w:rPr>
      </w:pPr>
      <w:r>
        <w:rPr>
          <w:rFonts w:ascii="David" w:hAnsi="David" w:hint="cs"/>
          <w:spacing w:val="6"/>
          <w:rtl/>
        </w:rPr>
        <w:t xml:space="preserve">בענייננו, </w:t>
      </w:r>
      <w:r w:rsidRPr="0017239E">
        <w:rPr>
          <w:rFonts w:ascii="David" w:hAnsi="David" w:hint="cs"/>
          <w:spacing w:val="6"/>
          <w:rtl/>
        </w:rPr>
        <w:t xml:space="preserve">המשיב 1 היה יכול לשלם את התשלומים </w:t>
      </w:r>
      <w:r w:rsidR="004C2A7C">
        <w:rPr>
          <w:rFonts w:ascii="David" w:hAnsi="David" w:hint="cs"/>
          <w:spacing w:val="6"/>
          <w:rtl/>
        </w:rPr>
        <w:t xml:space="preserve">המופחתים </w:t>
      </w:r>
      <w:r w:rsidR="00A435EF">
        <w:rPr>
          <w:rFonts w:ascii="David" w:hAnsi="David" w:hint="cs"/>
          <w:spacing w:val="6"/>
          <w:rtl/>
        </w:rPr>
        <w:t xml:space="preserve">כנ"ל </w:t>
      </w:r>
      <w:r w:rsidRPr="0017239E">
        <w:rPr>
          <w:rFonts w:ascii="David" w:hAnsi="David" w:hint="cs"/>
          <w:spacing w:val="6"/>
          <w:rtl/>
        </w:rPr>
        <w:t xml:space="preserve">הנדרשים לבית האבות, אך </w:t>
      </w:r>
      <w:r>
        <w:rPr>
          <w:rFonts w:ascii="David" w:hAnsi="David" w:hint="cs"/>
          <w:spacing w:val="6"/>
          <w:rtl/>
        </w:rPr>
        <w:t>הוא בחר ל</w:t>
      </w:r>
      <w:r w:rsidRPr="0017239E">
        <w:rPr>
          <w:rFonts w:ascii="David" w:hAnsi="David" w:hint="cs"/>
          <w:spacing w:val="6"/>
          <w:rtl/>
        </w:rPr>
        <w:t>הציב תנאים כאלה ואחרים</w:t>
      </w:r>
      <w:r>
        <w:rPr>
          <w:rFonts w:ascii="David" w:hAnsi="David" w:hint="cs"/>
          <w:spacing w:val="6"/>
          <w:rtl/>
        </w:rPr>
        <w:t>, ומאחר ש</w:t>
      </w:r>
      <w:r w:rsidRPr="0017239E">
        <w:rPr>
          <w:rFonts w:ascii="David" w:hAnsi="David" w:hint="cs"/>
          <w:spacing w:val="6"/>
          <w:rtl/>
        </w:rPr>
        <w:t xml:space="preserve">לא נחתמה פסיקתא </w:t>
      </w:r>
      <w:r w:rsidR="00A435EF">
        <w:rPr>
          <w:rFonts w:ascii="David" w:hAnsi="David" w:hint="cs"/>
          <w:spacing w:val="6"/>
          <w:rtl/>
        </w:rPr>
        <w:t xml:space="preserve">המופנית </w:t>
      </w:r>
      <w:r w:rsidRPr="0017239E">
        <w:rPr>
          <w:rFonts w:ascii="David" w:hAnsi="David" w:hint="cs"/>
          <w:spacing w:val="6"/>
          <w:rtl/>
        </w:rPr>
        <w:t xml:space="preserve">לבנקים נוצר הצורך בבקשה (נספח יא' הודעות דוא"ל מיום 9.3.2023; נספח יג'). ההצעה </w:t>
      </w:r>
      <w:r w:rsidR="00A435EF">
        <w:rPr>
          <w:rFonts w:ascii="David" w:hAnsi="David" w:hint="cs"/>
          <w:spacing w:val="6"/>
          <w:rtl/>
        </w:rPr>
        <w:t xml:space="preserve">של המשיב 1 </w:t>
      </w:r>
      <w:r w:rsidRPr="0017239E">
        <w:rPr>
          <w:rFonts w:ascii="David" w:hAnsi="David" w:hint="cs"/>
          <w:spacing w:val="6"/>
          <w:rtl/>
        </w:rPr>
        <w:t>עכשיו</w:t>
      </w:r>
      <w:r w:rsidR="004C2A7C">
        <w:rPr>
          <w:rFonts w:ascii="David" w:hAnsi="David" w:hint="cs"/>
          <w:spacing w:val="6"/>
          <w:rtl/>
        </w:rPr>
        <w:t xml:space="preserve"> היא </w:t>
      </w:r>
      <w:r w:rsidRPr="0017239E">
        <w:rPr>
          <w:rFonts w:ascii="David" w:hAnsi="David" w:hint="cs"/>
          <w:spacing w:val="6"/>
          <w:rtl/>
        </w:rPr>
        <w:t xml:space="preserve">למימון </w:t>
      </w:r>
      <w:r>
        <w:rPr>
          <w:rFonts w:ascii="David" w:hAnsi="David" w:hint="cs"/>
          <w:spacing w:val="6"/>
          <w:rtl/>
        </w:rPr>
        <w:t xml:space="preserve">מלוא </w:t>
      </w:r>
      <w:r w:rsidRPr="0017239E">
        <w:rPr>
          <w:rFonts w:ascii="David" w:hAnsi="David" w:hint="cs"/>
          <w:spacing w:val="6"/>
          <w:rtl/>
        </w:rPr>
        <w:t xml:space="preserve">התשלומים לבית האבות במסלול פקדונות, </w:t>
      </w:r>
      <w:r w:rsidR="004C2A7C">
        <w:rPr>
          <w:rFonts w:ascii="David" w:hAnsi="David" w:hint="cs"/>
          <w:spacing w:val="6"/>
          <w:rtl/>
        </w:rPr>
        <w:t>דמי השהייה ו</w:t>
      </w:r>
      <w:r w:rsidR="00A435EF">
        <w:rPr>
          <w:rFonts w:ascii="David" w:hAnsi="David" w:hint="cs"/>
          <w:spacing w:val="6"/>
          <w:rtl/>
        </w:rPr>
        <w:t xml:space="preserve">כן </w:t>
      </w:r>
      <w:r w:rsidR="004C2A7C">
        <w:rPr>
          <w:rFonts w:ascii="David" w:hAnsi="David" w:hint="cs"/>
          <w:spacing w:val="6"/>
          <w:rtl/>
        </w:rPr>
        <w:t xml:space="preserve">הפקדת </w:t>
      </w:r>
      <w:r w:rsidRPr="0017239E">
        <w:rPr>
          <w:rFonts w:ascii="David" w:hAnsi="David" w:hint="cs"/>
          <w:spacing w:val="6"/>
          <w:rtl/>
        </w:rPr>
        <w:t>פקדון השלמה לסך 2,000,000 ₪</w:t>
      </w:r>
      <w:r w:rsidR="004C2A7C">
        <w:rPr>
          <w:rFonts w:ascii="David" w:hAnsi="David" w:hint="cs"/>
          <w:spacing w:val="6"/>
          <w:rtl/>
        </w:rPr>
        <w:t xml:space="preserve"> (</w:t>
      </w:r>
      <w:r w:rsidRPr="0017239E">
        <w:rPr>
          <w:rFonts w:ascii="David" w:hAnsi="David" w:hint="cs"/>
          <w:spacing w:val="6"/>
          <w:rtl/>
        </w:rPr>
        <w:t>ובלבד שיובטח שבמידה ויווצר מצב של ביטול ההסכם, מכל סיבה, הפקדון יושב אליו ולפקודתו</w:t>
      </w:r>
      <w:r w:rsidR="004C2A7C">
        <w:rPr>
          <w:rFonts w:ascii="David" w:hAnsi="David" w:hint="cs"/>
          <w:spacing w:val="6"/>
          <w:rtl/>
        </w:rPr>
        <w:t>)</w:t>
      </w:r>
      <w:r w:rsidR="00B14E51">
        <w:rPr>
          <w:rFonts w:ascii="David" w:hAnsi="David" w:hint="cs"/>
          <w:spacing w:val="6"/>
          <w:rtl/>
        </w:rPr>
        <w:t>, נחזית כזו ש</w:t>
      </w:r>
      <w:r w:rsidR="004C2A7C">
        <w:rPr>
          <w:rFonts w:ascii="David" w:hAnsi="David" w:hint="cs"/>
          <w:spacing w:val="6"/>
          <w:rtl/>
        </w:rPr>
        <w:t>נועדה</w:t>
      </w:r>
      <w:r w:rsidRPr="0017239E">
        <w:rPr>
          <w:rFonts w:ascii="David" w:hAnsi="David" w:hint="cs"/>
          <w:spacing w:val="6"/>
          <w:rtl/>
        </w:rPr>
        <w:t xml:space="preserve"> לסכל את רצון המנוח </w:t>
      </w:r>
      <w:r>
        <w:rPr>
          <w:rFonts w:ascii="David" w:hAnsi="David" w:hint="cs"/>
          <w:spacing w:val="6"/>
          <w:rtl/>
        </w:rPr>
        <w:t xml:space="preserve">כמובא לעיל, </w:t>
      </w:r>
      <w:r w:rsidR="00B14E51">
        <w:rPr>
          <w:rFonts w:ascii="David" w:hAnsi="David" w:hint="cs"/>
          <w:spacing w:val="6"/>
          <w:rtl/>
        </w:rPr>
        <w:t xml:space="preserve">וכן </w:t>
      </w:r>
      <w:r>
        <w:rPr>
          <w:rFonts w:ascii="David" w:hAnsi="David" w:hint="cs"/>
          <w:spacing w:val="6"/>
          <w:rtl/>
        </w:rPr>
        <w:t>להמשיך את הסכסוך</w:t>
      </w:r>
      <w:r w:rsidR="001F7131">
        <w:rPr>
          <w:rFonts w:ascii="David" w:hAnsi="David" w:hint="cs"/>
          <w:spacing w:val="6"/>
          <w:rtl/>
        </w:rPr>
        <w:t xml:space="preserve"> בבוררות </w:t>
      </w:r>
      <w:r>
        <w:rPr>
          <w:rFonts w:ascii="David" w:hAnsi="David" w:hint="cs"/>
          <w:spacing w:val="6"/>
          <w:rtl/>
        </w:rPr>
        <w:t xml:space="preserve">(ר' </w:t>
      </w:r>
      <w:r w:rsidR="001F7131">
        <w:rPr>
          <w:rFonts w:ascii="David" w:hAnsi="David" w:hint="cs"/>
          <w:spacing w:val="6"/>
          <w:rtl/>
        </w:rPr>
        <w:t xml:space="preserve">סעיף 15 </w:t>
      </w:r>
      <w:r>
        <w:rPr>
          <w:rFonts w:ascii="David" w:hAnsi="David" w:hint="cs"/>
          <w:spacing w:val="6"/>
          <w:rtl/>
        </w:rPr>
        <w:t xml:space="preserve">תשובה מיום </w:t>
      </w:r>
      <w:r w:rsidR="001F7131">
        <w:rPr>
          <w:rFonts w:ascii="David" w:hAnsi="David" w:hint="cs"/>
          <w:spacing w:val="6"/>
          <w:rtl/>
        </w:rPr>
        <w:t>23.5.2023</w:t>
      </w:r>
      <w:r>
        <w:rPr>
          <w:rFonts w:ascii="David" w:hAnsi="David" w:hint="cs"/>
          <w:spacing w:val="6"/>
          <w:rtl/>
        </w:rPr>
        <w:t xml:space="preserve">; בקשה מס' </w:t>
      </w:r>
      <w:r w:rsidR="001F7131">
        <w:rPr>
          <w:rFonts w:ascii="David" w:hAnsi="David" w:hint="cs"/>
          <w:spacing w:val="6"/>
          <w:rtl/>
        </w:rPr>
        <w:t>41 ת"ע 37335-09-20</w:t>
      </w:r>
      <w:r>
        <w:rPr>
          <w:rFonts w:ascii="David" w:hAnsi="David" w:hint="cs"/>
          <w:spacing w:val="6"/>
          <w:rtl/>
        </w:rPr>
        <w:t>)</w:t>
      </w:r>
      <w:r w:rsidRPr="0017239E">
        <w:rPr>
          <w:rFonts w:ascii="David" w:hAnsi="David" w:hint="cs"/>
          <w:spacing w:val="6"/>
          <w:rtl/>
        </w:rPr>
        <w:t xml:space="preserve"> </w:t>
      </w:r>
      <w:r>
        <w:rPr>
          <w:rFonts w:ascii="David" w:hAnsi="David" w:hint="cs"/>
          <w:spacing w:val="6"/>
          <w:rtl/>
        </w:rPr>
        <w:t xml:space="preserve">ולהרחיק את האפשרות שהמבקשת </w:t>
      </w:r>
      <w:r>
        <w:rPr>
          <w:rFonts w:ascii="David" w:hAnsi="David"/>
          <w:spacing w:val="6"/>
          <w:rtl/>
        </w:rPr>
        <w:t>–</w:t>
      </w:r>
      <w:r>
        <w:rPr>
          <w:rFonts w:ascii="David" w:hAnsi="David" w:hint="cs"/>
          <w:spacing w:val="6"/>
          <w:rtl/>
        </w:rPr>
        <w:t xml:space="preserve"> היא היורשת הראשונה ואילו המשיבים 6-1 יורשים אחריה בהסדר של "יורש אחר יורש" </w:t>
      </w:r>
      <w:r>
        <w:rPr>
          <w:rFonts w:ascii="David" w:hAnsi="David"/>
          <w:spacing w:val="6"/>
          <w:rtl/>
        </w:rPr>
        <w:t>–</w:t>
      </w:r>
      <w:r>
        <w:rPr>
          <w:rFonts w:ascii="David" w:hAnsi="David" w:hint="cs"/>
          <w:spacing w:val="6"/>
          <w:rtl/>
        </w:rPr>
        <w:t xml:space="preserve"> תוכל לעשות ברכוש שתקבל מעזבון בן זוגה ככל שתחפוץ </w:t>
      </w:r>
      <w:r>
        <w:rPr>
          <w:rFonts w:ascii="David" w:hAnsi="David"/>
          <w:spacing w:val="6"/>
          <w:rtl/>
        </w:rPr>
        <w:t>–</w:t>
      </w:r>
      <w:r>
        <w:rPr>
          <w:rFonts w:ascii="David" w:hAnsi="David" w:hint="cs"/>
          <w:spacing w:val="6"/>
          <w:rtl/>
        </w:rPr>
        <w:t xml:space="preserve"> על אף שאין </w:t>
      </w:r>
      <w:r w:rsidR="001F7131">
        <w:rPr>
          <w:rFonts w:ascii="David" w:hAnsi="David" w:hint="cs"/>
          <w:spacing w:val="6"/>
          <w:rtl/>
        </w:rPr>
        <w:t xml:space="preserve">בצוואה המאוחרת </w:t>
      </w:r>
      <w:r>
        <w:rPr>
          <w:rFonts w:ascii="David" w:hAnsi="David" w:hint="cs"/>
          <w:spacing w:val="6"/>
          <w:rtl/>
        </w:rPr>
        <w:t>מגבלה על זכותו של בן הזוג הנותר בחיים לעשות ברכוש שקיבל ככל שיחפוץ</w:t>
      </w:r>
      <w:r w:rsidR="001F7131">
        <w:rPr>
          <w:rFonts w:ascii="David" w:hAnsi="David" w:hint="cs"/>
          <w:spacing w:val="6"/>
          <w:rtl/>
        </w:rPr>
        <w:t>, אלא רק קיימת הוראה של המנוח "</w:t>
      </w:r>
      <w:r w:rsidR="001F7131" w:rsidRPr="001F7131">
        <w:rPr>
          <w:rFonts w:ascii="Miriam" w:hAnsi="Miriam" w:cs="Miriam"/>
          <w:spacing w:val="6"/>
          <w:rtl/>
        </w:rPr>
        <w:t>כי למען הסדר הטוב ולכל אורך תקופת חיי אם המשפחה... ינוהל החשבון של הפרנסה לפי החלטת בננו ר' י</w:t>
      </w:r>
      <w:r w:rsidR="00821852">
        <w:rPr>
          <w:rFonts w:ascii="Miriam" w:hAnsi="Miriam" w:cs="Miriam" w:hint="cs"/>
          <w:spacing w:val="6"/>
          <w:rtl/>
        </w:rPr>
        <w:t xml:space="preserve">.ד </w:t>
      </w:r>
      <w:r w:rsidR="001F7131" w:rsidRPr="001F7131">
        <w:rPr>
          <w:rFonts w:ascii="Miriam" w:hAnsi="Miriam" w:cs="Miriam"/>
          <w:spacing w:val="6"/>
          <w:rtl/>
        </w:rPr>
        <w:t>ובפיקוח מנ</w:t>
      </w:r>
      <w:r w:rsidR="001F7131">
        <w:rPr>
          <w:rFonts w:ascii="Miriam" w:hAnsi="Miriam" w:cs="Miriam" w:hint="cs"/>
          <w:spacing w:val="6"/>
          <w:rtl/>
        </w:rPr>
        <w:t>ה</w:t>
      </w:r>
      <w:r w:rsidR="001F7131" w:rsidRPr="001F7131">
        <w:rPr>
          <w:rFonts w:ascii="Miriam" w:hAnsi="Miriam" w:cs="Miriam"/>
          <w:spacing w:val="6"/>
          <w:rtl/>
        </w:rPr>
        <w:t>ל העיזבון הרב ב</w:t>
      </w:r>
      <w:r w:rsidR="00821852">
        <w:rPr>
          <w:rFonts w:ascii="Miriam" w:hAnsi="Miriam" w:cs="Miriam" w:hint="cs"/>
          <w:spacing w:val="6"/>
          <w:rtl/>
        </w:rPr>
        <w:t>'</w:t>
      </w:r>
      <w:r w:rsidR="001F7131" w:rsidRPr="001F7131">
        <w:rPr>
          <w:rFonts w:ascii="Miriam" w:hAnsi="Miriam" w:cs="Miriam"/>
          <w:spacing w:val="6"/>
          <w:rtl/>
        </w:rPr>
        <w:t xml:space="preserve"> או מי מטעמו</w:t>
      </w:r>
      <w:r w:rsidR="001F7131">
        <w:rPr>
          <w:rFonts w:ascii="David" w:hAnsi="David" w:hint="cs"/>
          <w:spacing w:val="6"/>
          <w:rtl/>
        </w:rPr>
        <w:t>" (שם סעיף 10)</w:t>
      </w:r>
      <w:r>
        <w:rPr>
          <w:rFonts w:ascii="David" w:hAnsi="David" w:hint="cs"/>
          <w:spacing w:val="6"/>
          <w:rtl/>
        </w:rPr>
        <w:t xml:space="preserve">. </w:t>
      </w:r>
    </w:p>
    <w:p w:rsidR="0017239E" w:rsidRDefault="0017239E" w:rsidP="0017239E">
      <w:pPr>
        <w:pStyle w:val="ad"/>
        <w:spacing w:line="306" w:lineRule="exact"/>
        <w:ind w:left="567"/>
        <w:jc w:val="both"/>
        <w:rPr>
          <w:rFonts w:ascii="David" w:hAnsi="David"/>
          <w:spacing w:val="6"/>
          <w:rtl/>
        </w:rPr>
      </w:pPr>
    </w:p>
    <w:p w:rsidR="0017239E" w:rsidRPr="0017239E" w:rsidRDefault="0017239E" w:rsidP="0017239E">
      <w:pPr>
        <w:pStyle w:val="ad"/>
        <w:numPr>
          <w:ilvl w:val="0"/>
          <w:numId w:val="1"/>
        </w:numPr>
        <w:spacing w:line="306" w:lineRule="exact"/>
        <w:ind w:left="567" w:hanging="567"/>
        <w:jc w:val="both"/>
        <w:rPr>
          <w:rFonts w:ascii="David" w:hAnsi="David"/>
          <w:spacing w:val="6"/>
        </w:rPr>
      </w:pPr>
      <w:r w:rsidRPr="0017239E">
        <w:rPr>
          <w:rFonts w:ascii="David" w:hAnsi="David" w:hint="cs"/>
          <w:spacing w:val="6"/>
          <w:rtl/>
        </w:rPr>
        <w:t>לאור כל האמור לעיל</w:t>
      </w:r>
      <w:r w:rsidR="008D110E">
        <w:rPr>
          <w:rFonts w:ascii="David" w:hAnsi="David" w:hint="cs"/>
          <w:spacing w:val="6"/>
          <w:rtl/>
        </w:rPr>
        <w:t>,</w:t>
      </w:r>
      <w:r w:rsidRPr="0017239E">
        <w:rPr>
          <w:rFonts w:ascii="David" w:hAnsi="David" w:hint="cs"/>
          <w:spacing w:val="6"/>
          <w:rtl/>
        </w:rPr>
        <w:t xml:space="preserve"> מקובלת עליי טענת המבקשת בעניין קיומה של נחיצות ואף דחיפות למינוי מנהל עיזבון זמני,  לרבות צורך ליתן הוראות אד הוק. </w:t>
      </w:r>
    </w:p>
    <w:p w:rsidR="0017239E" w:rsidRDefault="0017239E" w:rsidP="0017239E">
      <w:pPr>
        <w:pStyle w:val="ad"/>
        <w:rPr>
          <w:rFonts w:ascii="David" w:hAnsi="David"/>
          <w:spacing w:val="6"/>
          <w:rtl/>
        </w:rPr>
      </w:pPr>
    </w:p>
    <w:p w:rsidR="0017239E" w:rsidRDefault="004C2A7C" w:rsidP="00821852">
      <w:pPr>
        <w:pStyle w:val="ad"/>
        <w:numPr>
          <w:ilvl w:val="0"/>
          <w:numId w:val="1"/>
        </w:numPr>
        <w:spacing w:line="306" w:lineRule="exact"/>
        <w:ind w:left="567" w:hanging="567"/>
        <w:jc w:val="both"/>
        <w:rPr>
          <w:rFonts w:ascii="David" w:hAnsi="David"/>
          <w:spacing w:val="6"/>
        </w:rPr>
      </w:pPr>
      <w:r>
        <w:rPr>
          <w:rFonts w:ascii="David" w:hAnsi="David" w:hint="cs"/>
          <w:spacing w:val="6"/>
          <w:rtl/>
        </w:rPr>
        <w:t>ערה אני להוראה בצוואה המאוחרת לפיה "</w:t>
      </w:r>
      <w:r w:rsidRPr="004C2A7C">
        <w:rPr>
          <w:rFonts w:ascii="Miriam" w:hAnsi="Miriam" w:cs="Miriam"/>
          <w:spacing w:val="6"/>
          <w:rtl/>
        </w:rPr>
        <w:t>כל הכספים והרכוש שלנו עד לסכום של 500,000 ₪ לנכדנו ר' מ</w:t>
      </w:r>
      <w:r w:rsidR="00821852">
        <w:rPr>
          <w:rFonts w:ascii="Miriam" w:hAnsi="Miriam" w:cs="Miriam" w:hint="cs"/>
          <w:spacing w:val="6"/>
          <w:rtl/>
        </w:rPr>
        <w:t>.פ</w:t>
      </w:r>
      <w:r w:rsidRPr="004C2A7C">
        <w:rPr>
          <w:rFonts w:ascii="Miriam" w:hAnsi="Miriam" w:cs="Miriam"/>
          <w:spacing w:val="6"/>
          <w:rtl/>
        </w:rPr>
        <w:t xml:space="preserve"> ... על מנת שיספק מדור ופרנסה לשתי נכדותינו גב' פ</w:t>
      </w:r>
      <w:r w:rsidR="00821852">
        <w:rPr>
          <w:rFonts w:ascii="Miriam" w:hAnsi="Miriam" w:cs="Miriam" w:hint="cs"/>
          <w:spacing w:val="6"/>
          <w:rtl/>
        </w:rPr>
        <w:t>.</w:t>
      </w:r>
      <w:r w:rsidRPr="004C2A7C">
        <w:rPr>
          <w:rFonts w:ascii="Miriam" w:hAnsi="Miriam" w:cs="Miriam"/>
          <w:spacing w:val="6"/>
          <w:rtl/>
        </w:rPr>
        <w:t>א וגב' ח</w:t>
      </w:r>
      <w:r w:rsidR="00821852">
        <w:rPr>
          <w:rFonts w:ascii="Miriam" w:hAnsi="Miriam" w:cs="Miriam" w:hint="cs"/>
          <w:spacing w:val="6"/>
          <w:rtl/>
        </w:rPr>
        <w:t>.צ</w:t>
      </w:r>
      <w:r>
        <w:rPr>
          <w:rFonts w:ascii="David" w:hAnsi="David" w:hint="cs"/>
          <w:spacing w:val="6"/>
          <w:rtl/>
        </w:rPr>
        <w:t>" (</w:t>
      </w:r>
      <w:r w:rsidR="0015287A">
        <w:rPr>
          <w:rFonts w:ascii="David" w:hAnsi="David" w:hint="cs"/>
          <w:spacing w:val="6"/>
          <w:rtl/>
        </w:rPr>
        <w:t xml:space="preserve">שם, </w:t>
      </w:r>
      <w:r>
        <w:rPr>
          <w:rFonts w:ascii="David" w:hAnsi="David" w:hint="cs"/>
          <w:spacing w:val="6"/>
          <w:rtl/>
        </w:rPr>
        <w:t>סעי</w:t>
      </w:r>
      <w:r w:rsidR="001F7131">
        <w:rPr>
          <w:rFonts w:ascii="David" w:hAnsi="David" w:hint="cs"/>
          <w:spacing w:val="6"/>
          <w:rtl/>
        </w:rPr>
        <w:t>ף</w:t>
      </w:r>
      <w:r>
        <w:rPr>
          <w:rFonts w:ascii="David" w:hAnsi="David" w:hint="cs"/>
          <w:spacing w:val="6"/>
          <w:rtl/>
        </w:rPr>
        <w:t xml:space="preserve">). </w:t>
      </w:r>
      <w:r w:rsidR="001F7131">
        <w:rPr>
          <w:rFonts w:ascii="David" w:hAnsi="David" w:hint="cs"/>
          <w:spacing w:val="6"/>
          <w:rtl/>
        </w:rPr>
        <w:t>כלומר, הנכדות זוכות עוד בחיי המבקשת ולפניה בסך 500,000 ₪</w:t>
      </w:r>
      <w:r w:rsidR="0015287A">
        <w:rPr>
          <w:rFonts w:ascii="David" w:hAnsi="David" w:hint="cs"/>
          <w:spacing w:val="6"/>
          <w:rtl/>
        </w:rPr>
        <w:t xml:space="preserve"> (סעיף 4 לצוואה המאוחרת)</w:t>
      </w:r>
      <w:r w:rsidR="001F7131">
        <w:rPr>
          <w:rFonts w:ascii="David" w:hAnsi="David" w:hint="cs"/>
          <w:spacing w:val="6"/>
          <w:rtl/>
        </w:rPr>
        <w:t>. עם זאת, אין טענה שהכספים בעזבון בהיקף מצומצם, וממילא לא הוגש בדל ראיה ללמד אחרת. בכל מקרה, בכוונתי לה</w:t>
      </w:r>
      <w:r w:rsidR="00906901">
        <w:rPr>
          <w:rFonts w:ascii="David" w:hAnsi="David" w:hint="cs"/>
          <w:spacing w:val="6"/>
          <w:rtl/>
        </w:rPr>
        <w:t>ב</w:t>
      </w:r>
      <w:r w:rsidR="001F7131">
        <w:rPr>
          <w:rFonts w:ascii="David" w:hAnsi="David" w:hint="cs"/>
          <w:spacing w:val="6"/>
          <w:rtl/>
        </w:rPr>
        <w:t>טיח כספים אלה על ידי מתן הוראה מתאימה. לאור האמור לעיל, החשש מפני תרגיל טקטי על מנת לעקוף את הצוואה המאוחרת מאבד ממשקלו.</w:t>
      </w:r>
    </w:p>
    <w:p w:rsidR="001F7131" w:rsidRPr="001F7131" w:rsidRDefault="001F7131" w:rsidP="001F7131">
      <w:pPr>
        <w:pStyle w:val="ad"/>
        <w:rPr>
          <w:rFonts w:ascii="David" w:hAnsi="David"/>
          <w:spacing w:val="6"/>
          <w:rtl/>
        </w:rPr>
      </w:pPr>
    </w:p>
    <w:p w:rsidR="006B4499" w:rsidRDefault="006B4499" w:rsidP="006B4499">
      <w:pPr>
        <w:pStyle w:val="ad"/>
        <w:numPr>
          <w:ilvl w:val="0"/>
          <w:numId w:val="1"/>
        </w:numPr>
        <w:spacing w:line="306" w:lineRule="exact"/>
        <w:ind w:left="567" w:hanging="567"/>
        <w:jc w:val="both"/>
        <w:rPr>
          <w:rFonts w:ascii="David" w:hAnsi="David"/>
          <w:spacing w:val="6"/>
        </w:rPr>
      </w:pPr>
      <w:r>
        <w:rPr>
          <w:rFonts w:ascii="David" w:hAnsi="David"/>
          <w:spacing w:val="6"/>
          <w:rtl/>
        </w:rPr>
        <w:t>יתר על כן, תלויות ועומדות בקשות למינוי אפוטרופוס לדין לנכדות (א"פ</w:t>
      </w:r>
      <w:r w:rsidR="00844491">
        <w:rPr>
          <w:rFonts w:ascii="David" w:hAnsi="David" w:hint="cs"/>
          <w:spacing w:val="6"/>
          <w:rtl/>
        </w:rPr>
        <w:t xml:space="preserve"> 55700-01-23</w:t>
      </w:r>
      <w:r>
        <w:rPr>
          <w:rFonts w:ascii="David" w:hAnsi="David"/>
          <w:spacing w:val="6"/>
          <w:rtl/>
        </w:rPr>
        <w:t>, א"פ</w:t>
      </w:r>
      <w:r w:rsidR="00844491">
        <w:rPr>
          <w:rFonts w:ascii="David" w:hAnsi="David" w:hint="cs"/>
          <w:spacing w:val="6"/>
          <w:rtl/>
        </w:rPr>
        <w:t xml:space="preserve"> 55752-01-23</w:t>
      </w:r>
      <w:r>
        <w:rPr>
          <w:rFonts w:ascii="David" w:hAnsi="David"/>
          <w:spacing w:val="6"/>
          <w:rtl/>
        </w:rPr>
        <w:t xml:space="preserve">). להבנתי כיוצא מהבקשות הקרן לטיפול בחסויים משמשת כאפוטרופוס לרכוש של הנכדות. משכך, כאשר קיים חשש שפעולות של יורשים אחרים יקפחו את הנכדות, יש </w:t>
      </w:r>
      <w:r w:rsidR="00B14E51">
        <w:rPr>
          <w:rFonts w:ascii="David" w:hAnsi="David" w:hint="cs"/>
          <w:spacing w:val="6"/>
          <w:rtl/>
        </w:rPr>
        <w:t xml:space="preserve">בכך </w:t>
      </w:r>
      <w:r>
        <w:rPr>
          <w:rFonts w:ascii="David" w:hAnsi="David"/>
          <w:spacing w:val="6"/>
          <w:rtl/>
        </w:rPr>
        <w:t>טעם נוסף המצדיק מינוי מנהל עיזבון זמני.</w:t>
      </w:r>
    </w:p>
    <w:p w:rsidR="001F7131" w:rsidRPr="00B14E51" w:rsidRDefault="001F7131" w:rsidP="001F7131">
      <w:pPr>
        <w:pStyle w:val="ad"/>
        <w:rPr>
          <w:rFonts w:ascii="David" w:hAnsi="David"/>
          <w:spacing w:val="6"/>
          <w:rtl/>
        </w:rPr>
      </w:pPr>
    </w:p>
    <w:p w:rsidR="001F7131" w:rsidRPr="001F7131" w:rsidRDefault="001F7131" w:rsidP="002E131A">
      <w:pPr>
        <w:pStyle w:val="ad"/>
        <w:numPr>
          <w:ilvl w:val="0"/>
          <w:numId w:val="1"/>
        </w:numPr>
        <w:spacing w:line="306" w:lineRule="exact"/>
        <w:ind w:left="567" w:hanging="567"/>
        <w:jc w:val="both"/>
        <w:rPr>
          <w:rFonts w:ascii="David" w:hAnsi="David"/>
          <w:spacing w:val="6"/>
        </w:rPr>
      </w:pPr>
      <w:r w:rsidRPr="001F7131">
        <w:rPr>
          <w:rFonts w:ascii="David" w:hAnsi="David" w:hint="cs"/>
          <w:spacing w:val="6"/>
          <w:rtl/>
        </w:rPr>
        <w:lastRenderedPageBreak/>
        <w:t>לא נעלמה מעיני העובדה שהמשיבים 6-4 לא הגישו תשובה. ההתנהלות מעוררת תמיהה, בייחוד לאחר שהמשיבים 5-4 טרחו להצטרף ל"תגובת 5 הילדים לבקשה שהוגשה בשם האם למינוי מנהל עזבון זמני" שהוגשה במסגרת ת"ע 37335-09-20 ביום 4.4.2023. ערה אני גם לטענה על תכנית מבית מדרשו של המשיב 6 למכור את דירתה של המבקשת, להשתמש בתמורה לצורך הערבון ובהמשך עת תעזוב את בית האבות והערבון יוחזר להעלים את הכספים באמתלה של הוראת האם והכל על מנת לנכס את רכוש האם, לסכל את הצוואות ואת רצונו של המנוח.</w:t>
      </w:r>
    </w:p>
    <w:p w:rsidR="001F7131" w:rsidRPr="001F7131" w:rsidRDefault="001F7131" w:rsidP="001F7131">
      <w:pPr>
        <w:pStyle w:val="ad"/>
        <w:rPr>
          <w:rFonts w:ascii="David" w:hAnsi="David"/>
          <w:spacing w:val="6"/>
          <w:rtl/>
        </w:rPr>
      </w:pPr>
    </w:p>
    <w:p w:rsidR="001F7131" w:rsidRPr="001F7131" w:rsidRDefault="001F7131" w:rsidP="001F7131">
      <w:pPr>
        <w:pStyle w:val="ad"/>
        <w:numPr>
          <w:ilvl w:val="0"/>
          <w:numId w:val="1"/>
        </w:numPr>
        <w:spacing w:line="306" w:lineRule="exact"/>
        <w:ind w:left="567" w:hanging="567"/>
        <w:jc w:val="both"/>
        <w:rPr>
          <w:rFonts w:ascii="David" w:hAnsi="David"/>
          <w:spacing w:val="6"/>
          <w:rtl/>
        </w:rPr>
      </w:pPr>
      <w:r w:rsidRPr="001F7131">
        <w:rPr>
          <w:rFonts w:ascii="David" w:hAnsi="David" w:hint="cs"/>
          <w:spacing w:val="6"/>
          <w:rtl/>
        </w:rPr>
        <w:t>אף בהנחה שתכנית כ</w:t>
      </w:r>
      <w:r>
        <w:rPr>
          <w:rFonts w:ascii="David" w:hAnsi="David" w:hint="cs"/>
          <w:spacing w:val="6"/>
          <w:rtl/>
        </w:rPr>
        <w:t xml:space="preserve">נ"ל </w:t>
      </w:r>
      <w:r w:rsidRPr="001F7131">
        <w:rPr>
          <w:rFonts w:ascii="David" w:hAnsi="David" w:hint="cs"/>
          <w:spacing w:val="6"/>
          <w:rtl/>
        </w:rPr>
        <w:t xml:space="preserve">עומדת מאחורי הבקשה, </w:t>
      </w:r>
      <w:r>
        <w:rPr>
          <w:rFonts w:ascii="David" w:hAnsi="David" w:hint="cs"/>
          <w:spacing w:val="6"/>
          <w:rtl/>
        </w:rPr>
        <w:t xml:space="preserve">והמשיבים 5-4 הצטרפו אליה, </w:t>
      </w:r>
      <w:r w:rsidRPr="001F7131">
        <w:rPr>
          <w:rFonts w:ascii="David" w:hAnsi="David" w:hint="cs"/>
          <w:spacing w:val="6"/>
          <w:rtl/>
        </w:rPr>
        <w:t xml:space="preserve">אין בכך לשנות מקביעתי לעניין נחיצות מינוי מנהל עיזבון זמני, אביא להלן נימוקיי: </w:t>
      </w:r>
    </w:p>
    <w:p w:rsidR="001F7131" w:rsidRDefault="001F7131" w:rsidP="001F7131">
      <w:pPr>
        <w:pStyle w:val="ad"/>
        <w:spacing w:line="306" w:lineRule="exact"/>
        <w:ind w:left="567"/>
        <w:jc w:val="both"/>
        <w:rPr>
          <w:rFonts w:ascii="David" w:hAnsi="David"/>
          <w:spacing w:val="6"/>
          <w:rtl/>
        </w:rPr>
      </w:pPr>
    </w:p>
    <w:p w:rsidR="001F7131" w:rsidRDefault="001F7131" w:rsidP="001F7131">
      <w:pPr>
        <w:pStyle w:val="ad"/>
        <w:spacing w:line="306" w:lineRule="exact"/>
        <w:ind w:left="567"/>
        <w:jc w:val="both"/>
        <w:rPr>
          <w:rFonts w:ascii="David" w:hAnsi="David"/>
          <w:noProof w:val="0"/>
          <w:color w:val="000000"/>
          <w:rtl/>
        </w:rPr>
      </w:pPr>
      <w:r w:rsidRPr="001F7131">
        <w:rPr>
          <w:rFonts w:ascii="David" w:hAnsi="David" w:hint="cs"/>
          <w:spacing w:val="6"/>
          <w:u w:val="single"/>
          <w:rtl/>
        </w:rPr>
        <w:t>האחד</w:t>
      </w:r>
      <w:r w:rsidRPr="001F7131">
        <w:rPr>
          <w:rFonts w:ascii="David" w:hAnsi="David" w:hint="cs"/>
          <w:spacing w:val="6"/>
          <w:rtl/>
        </w:rPr>
        <w:t xml:space="preserve">, </w:t>
      </w:r>
      <w:r>
        <w:rPr>
          <w:rFonts w:ascii="David" w:hAnsi="David" w:hint="cs"/>
          <w:spacing w:val="6"/>
          <w:rtl/>
        </w:rPr>
        <w:t xml:space="preserve">הפסיקה קובעת כי </w:t>
      </w:r>
      <w:r w:rsidRPr="001F7131">
        <w:rPr>
          <w:rFonts w:ascii="David" w:hAnsi="David" w:hint="cs"/>
          <w:spacing w:val="6"/>
          <w:rtl/>
        </w:rPr>
        <w:t>סמכויותיו של מנהל עזבון זמני מוגבלות ואי</w:t>
      </w:r>
      <w:r w:rsidR="00B14E51">
        <w:rPr>
          <w:rFonts w:ascii="David" w:hAnsi="David" w:hint="cs"/>
          <w:spacing w:val="6"/>
          <w:rtl/>
        </w:rPr>
        <w:t>נ</w:t>
      </w:r>
      <w:r w:rsidRPr="001F7131">
        <w:rPr>
          <w:rFonts w:ascii="David" w:hAnsi="David" w:hint="cs"/>
          <w:spacing w:val="6"/>
          <w:rtl/>
        </w:rPr>
        <w:t>ן כוללות מכר נכסים</w:t>
      </w:r>
      <w:r>
        <w:rPr>
          <w:rFonts w:ascii="David" w:hAnsi="David" w:hint="cs"/>
          <w:spacing w:val="6"/>
          <w:rtl/>
        </w:rPr>
        <w:t xml:space="preserve"> אלא נכסים פסידים</w:t>
      </w:r>
      <w:r w:rsidRPr="001F7131">
        <w:rPr>
          <w:rFonts w:ascii="David" w:hAnsi="David" w:hint="cs"/>
          <w:spacing w:val="6"/>
          <w:rtl/>
        </w:rPr>
        <w:t>; וכפי שנקבע ב</w:t>
      </w:r>
      <w:r w:rsidRPr="001F7131">
        <w:rPr>
          <w:rFonts w:ascii="Miriam" w:hAnsi="Miriam" w:cs="Miriam"/>
          <w:noProof w:val="0"/>
          <w:color w:val="000000"/>
          <w:rtl/>
        </w:rPr>
        <w:t>רמ"ש (תל אביב-יפו) 10925-09-22 ר' ש' נ' שלומי באשי, - מנהל עיזבון זמני</w:t>
      </w:r>
      <w:r w:rsidRPr="001F7131">
        <w:rPr>
          <w:rFonts w:ascii="Miriam" w:hAnsi="Miriam" w:cs="Miriam" w:hint="cs"/>
          <w:noProof w:val="0"/>
          <w:color w:val="000000"/>
          <w:rtl/>
        </w:rPr>
        <w:t xml:space="preserve"> סעיפים 10-7 (3.10.2022): </w:t>
      </w:r>
      <w:r w:rsidRPr="001F7131">
        <w:rPr>
          <w:rFonts w:ascii="David" w:hAnsi="David"/>
          <w:noProof w:val="0"/>
          <w:color w:val="000000"/>
          <w:rtl/>
        </w:rPr>
        <w:t>"</w:t>
      </w:r>
      <w:r w:rsidRPr="001F7131">
        <w:rPr>
          <w:rFonts w:ascii="Miriam" w:hAnsi="Miriam" w:cs="Miriam"/>
          <w:noProof w:val="0"/>
          <w:color w:val="000000"/>
          <w:rtl/>
        </w:rPr>
        <w:t>משטרם הוכרזו יורשי המנוח אין לבצע פעולות בלתי הפיכות בנכסי העיזבון.</w:t>
      </w:r>
      <w:r w:rsidRPr="001F7131">
        <w:rPr>
          <w:rFonts w:ascii="David" w:hAnsi="David"/>
          <w:noProof w:val="0"/>
          <w:color w:val="000000"/>
          <w:rtl/>
        </w:rPr>
        <w:t xml:space="preserve"> </w:t>
      </w:r>
      <w:r w:rsidRPr="001F7131">
        <w:rPr>
          <w:rFonts w:ascii="Miriam" w:hAnsi="Miriam" w:cs="Miriam"/>
          <w:noProof w:val="0"/>
          <w:color w:val="000000"/>
          <w:rtl/>
        </w:rPr>
        <w:t>יש לאפשר לכל אחד מהיורשים להביע את דעתו ואף להציע לרכוש את זכויותיהם של נכסים שאינם ניתנים לחלוקה לפי סעיף 113. משטרם התבררה זהות היורשים, לא ניתן למכור את נכסי העיזבון אלא אם כן מדובר בנכסים פסידים. ...בענייננו אין מדובר בנכס פסיד. חרף הטענה שהעלו המשיבים, אי מכירת חלקת העיזבון כעת לא תגרום להפסד וודאי וחלקת העיזבון אינה בגדר נכס פסיד שיש למוכרו כעת על מנת למנוע הפסד לעיזבון, אף אם הוצעה כבר הצעה אטרקטיבית לרכישת החלקות.</w:t>
      </w:r>
      <w:r w:rsidRPr="001F7131">
        <w:rPr>
          <w:rFonts w:ascii="Miriam" w:hAnsi="Miriam" w:cs="Miriam" w:hint="cs"/>
          <w:noProof w:val="0"/>
          <w:color w:val="000000"/>
          <w:rtl/>
        </w:rPr>
        <w:t xml:space="preserve"> ... </w:t>
      </w:r>
      <w:r w:rsidRPr="001F7131">
        <w:rPr>
          <w:rFonts w:ascii="Miriam" w:hAnsi="Miriam" w:cs="Miriam"/>
          <w:noProof w:val="0"/>
          <w:color w:val="000000"/>
          <w:rtl/>
        </w:rPr>
        <w:t>במקרה דנן, טרם התברר איזו צוואה תקוים ולכן לא ברור כיצד הוסמך מנהל העיזבון הזמני לממש את חלקת העיזבון. אכן, הפסיקה כבר הכירה בעבר בהענקת סמכויות נוספות למנהל עיזבון זמני פרט לשמירה על נכסי העיזבון אולם, על בית המשפט לפרט בצו המינוי באופן ברור מהם התפקידים המיוחדים שמוענקים למנהל העיזבון וחורגים מהשמירה על העיזבון (שוחט, פינברג ופלומין, 206). בכל מקרה, לא ניתן להעניק למנהל העיזבון הזמני סמכות למימוש נכסי העיזבון וחלוקתו בטרם הוכרע מי הם היורשים כשלא מדובר בנכס פסיד וכשלא קיים מצב חריג המצדיק מכירת הנכס בשלב זה</w:t>
      </w:r>
      <w:r>
        <w:rPr>
          <w:rFonts w:ascii="David" w:hAnsi="David" w:hint="cs"/>
          <w:noProof w:val="0"/>
          <w:color w:val="000000"/>
          <w:rtl/>
        </w:rPr>
        <w:t xml:space="preserve">"; </w:t>
      </w:r>
    </w:p>
    <w:p w:rsidR="00821852" w:rsidRDefault="00821852" w:rsidP="001F7131">
      <w:pPr>
        <w:pStyle w:val="ad"/>
        <w:spacing w:line="306" w:lineRule="exact"/>
        <w:ind w:left="567"/>
        <w:jc w:val="both"/>
        <w:rPr>
          <w:rFonts w:ascii="David" w:hAnsi="David"/>
          <w:noProof w:val="0"/>
          <w:color w:val="000000"/>
          <w:rtl/>
        </w:rPr>
      </w:pPr>
    </w:p>
    <w:p w:rsidR="001F7131" w:rsidRDefault="001F7131" w:rsidP="00B14E51">
      <w:pPr>
        <w:pStyle w:val="ad"/>
        <w:spacing w:line="306" w:lineRule="exact"/>
        <w:ind w:left="567"/>
        <w:jc w:val="both"/>
        <w:rPr>
          <w:rFonts w:ascii="David" w:hAnsi="David"/>
          <w:noProof w:val="0"/>
          <w:color w:val="000000"/>
          <w:rtl/>
        </w:rPr>
      </w:pPr>
      <w:r>
        <w:rPr>
          <w:rFonts w:ascii="David" w:hAnsi="David" w:hint="cs"/>
          <w:noProof w:val="0"/>
          <w:color w:val="000000"/>
          <w:rtl/>
        </w:rPr>
        <w:t>ו</w:t>
      </w:r>
      <w:r w:rsidRPr="001F7131">
        <w:rPr>
          <w:rFonts w:ascii="David" w:hAnsi="David" w:hint="cs"/>
          <w:noProof w:val="0"/>
          <w:color w:val="000000"/>
          <w:u w:val="single"/>
          <w:rtl/>
        </w:rPr>
        <w:t>השני</w:t>
      </w:r>
      <w:r>
        <w:rPr>
          <w:rFonts w:ascii="David" w:hAnsi="David" w:hint="cs"/>
          <w:noProof w:val="0"/>
          <w:color w:val="000000"/>
          <w:rtl/>
        </w:rPr>
        <w:t>, אף בהנחה שהדירה היא הנכס העיקרי ותהפוך אולי לנכס היחיד שבעיזבון המנוח, ומתוך הנחה נוספת שיצ</w:t>
      </w:r>
      <w:r w:rsidR="00B14E51">
        <w:rPr>
          <w:rFonts w:ascii="David" w:hAnsi="David" w:hint="cs"/>
          <w:noProof w:val="0"/>
          <w:color w:val="000000"/>
          <w:rtl/>
        </w:rPr>
        <w:t>ט</w:t>
      </w:r>
      <w:r>
        <w:rPr>
          <w:rFonts w:ascii="David" w:hAnsi="David" w:hint="cs"/>
          <w:noProof w:val="0"/>
          <w:color w:val="000000"/>
          <w:rtl/>
        </w:rPr>
        <w:t xml:space="preserve">בר חוב לבית האבות בטרם הסתיים ההליך, באופן שבשלב מסוים </w:t>
      </w:r>
      <w:r w:rsidR="00B14E51">
        <w:rPr>
          <w:rFonts w:ascii="David" w:hAnsi="David" w:hint="cs"/>
          <w:noProof w:val="0"/>
          <w:color w:val="000000"/>
          <w:rtl/>
        </w:rPr>
        <w:t xml:space="preserve">אולי </w:t>
      </w:r>
      <w:r>
        <w:rPr>
          <w:rFonts w:ascii="David" w:hAnsi="David" w:hint="cs"/>
          <w:noProof w:val="0"/>
          <w:color w:val="000000"/>
          <w:rtl/>
        </w:rPr>
        <w:t xml:space="preserve">ניתן יהיה לראות בדירה כנכס פסיד לצורך מימושה, אזי יוכל המשיב להציע מימון ביניים, כפי שעשה היום, והצעתו תישקל.  </w:t>
      </w:r>
    </w:p>
    <w:p w:rsidR="00673CF0" w:rsidRPr="001F7131" w:rsidRDefault="00673CF0" w:rsidP="001F7131">
      <w:pPr>
        <w:pStyle w:val="ad"/>
        <w:spacing w:line="306" w:lineRule="exact"/>
        <w:ind w:left="567"/>
        <w:jc w:val="both"/>
        <w:rPr>
          <w:rFonts w:ascii="Arial" w:hAnsi="Arial" w:cs="Arial"/>
          <w:strike/>
        </w:rPr>
      </w:pPr>
    </w:p>
    <w:p w:rsidR="001F7131" w:rsidRDefault="001F7131" w:rsidP="001F7131">
      <w:pPr>
        <w:pStyle w:val="ad"/>
        <w:numPr>
          <w:ilvl w:val="0"/>
          <w:numId w:val="1"/>
        </w:numPr>
        <w:spacing w:line="306" w:lineRule="exact"/>
        <w:ind w:left="567" w:hanging="567"/>
        <w:jc w:val="both"/>
        <w:rPr>
          <w:rFonts w:ascii="Arial" w:hAnsi="Arial" w:cs="Arial"/>
          <w:strike/>
        </w:rPr>
      </w:pPr>
      <w:r>
        <w:rPr>
          <w:rFonts w:ascii="David" w:hAnsi="David" w:hint="cs"/>
          <w:spacing w:val="6"/>
          <w:rtl/>
        </w:rPr>
        <w:t>לאור האמור לעיל</w:t>
      </w:r>
      <w:r w:rsidR="008D110E">
        <w:rPr>
          <w:rFonts w:ascii="David" w:hAnsi="David" w:hint="cs"/>
          <w:spacing w:val="6"/>
          <w:rtl/>
        </w:rPr>
        <w:t>,</w:t>
      </w:r>
      <w:r>
        <w:rPr>
          <w:rFonts w:ascii="David" w:hAnsi="David" w:hint="cs"/>
          <w:spacing w:val="6"/>
          <w:rtl/>
        </w:rPr>
        <w:t xml:space="preserve"> שוכנעתי בקיומו של צורך במינוי מנהל עזבון זמני שסמכותו מוגבלת להקמת </w:t>
      </w:r>
      <w:r w:rsidR="0017239E" w:rsidRPr="0017239E">
        <w:rPr>
          <w:rFonts w:ascii="David" w:hAnsi="David"/>
          <w:rtl/>
        </w:rPr>
        <w:t xml:space="preserve">הוראת קבע </w:t>
      </w:r>
      <w:r>
        <w:rPr>
          <w:rFonts w:ascii="David" w:hAnsi="David" w:hint="cs"/>
          <w:rtl/>
        </w:rPr>
        <w:t>ב</w:t>
      </w:r>
      <w:r w:rsidR="0017239E" w:rsidRPr="0017239E">
        <w:rPr>
          <w:rFonts w:ascii="David" w:hAnsi="David"/>
          <w:rtl/>
        </w:rPr>
        <w:t xml:space="preserve">חשבון הבנק </w:t>
      </w:r>
      <w:r>
        <w:rPr>
          <w:rFonts w:ascii="David" w:hAnsi="David" w:hint="cs"/>
          <w:rtl/>
        </w:rPr>
        <w:t>של המנוח לטובת ה</w:t>
      </w:r>
      <w:r w:rsidR="0017239E" w:rsidRPr="0017239E">
        <w:rPr>
          <w:rFonts w:ascii="David" w:hAnsi="David"/>
          <w:rtl/>
        </w:rPr>
        <w:t xml:space="preserve">תשלום </w:t>
      </w:r>
      <w:r>
        <w:rPr>
          <w:rFonts w:ascii="David" w:hAnsi="David" w:hint="cs"/>
          <w:rtl/>
        </w:rPr>
        <w:t>ה</w:t>
      </w:r>
      <w:r w:rsidR="0017239E" w:rsidRPr="0017239E">
        <w:rPr>
          <w:rFonts w:ascii="David" w:hAnsi="David"/>
          <w:rtl/>
        </w:rPr>
        <w:t>שוטף</w:t>
      </w:r>
      <w:r>
        <w:rPr>
          <w:rFonts w:ascii="David" w:hAnsi="David" w:hint="cs"/>
          <w:rtl/>
        </w:rPr>
        <w:t xml:space="preserve"> לטובת בית האבות. </w:t>
      </w:r>
    </w:p>
    <w:p w:rsidR="008D110E" w:rsidRPr="00821852" w:rsidRDefault="008D110E" w:rsidP="008D110E">
      <w:pPr>
        <w:pStyle w:val="ad"/>
        <w:spacing w:line="306" w:lineRule="exact"/>
        <w:ind w:left="567"/>
        <w:jc w:val="both"/>
        <w:rPr>
          <w:rFonts w:ascii="Arial" w:hAnsi="Arial" w:cs="Arial"/>
          <w:strike/>
        </w:rPr>
      </w:pPr>
    </w:p>
    <w:p w:rsidR="0017239E" w:rsidRPr="001F7131" w:rsidRDefault="00C54FBD" w:rsidP="00871D65">
      <w:pPr>
        <w:pStyle w:val="ad"/>
        <w:numPr>
          <w:ilvl w:val="0"/>
          <w:numId w:val="1"/>
        </w:numPr>
        <w:spacing w:line="306" w:lineRule="exact"/>
        <w:ind w:left="567" w:hanging="567"/>
        <w:jc w:val="both"/>
        <w:rPr>
          <w:rFonts w:ascii="Arial" w:hAnsi="Arial" w:cs="Arial"/>
          <w:strike/>
        </w:rPr>
      </w:pPr>
      <w:r>
        <w:rPr>
          <w:rFonts w:ascii="David" w:hAnsi="David" w:hint="cs"/>
          <w:rtl/>
        </w:rPr>
        <w:t>בעניי</w:t>
      </w:r>
      <w:r w:rsidR="008D110E">
        <w:rPr>
          <w:rFonts w:ascii="David" w:hAnsi="David" w:hint="cs"/>
          <w:rtl/>
        </w:rPr>
        <w:t>נ</w:t>
      </w:r>
      <w:r>
        <w:rPr>
          <w:rFonts w:ascii="David" w:hAnsi="David" w:hint="cs"/>
          <w:rtl/>
        </w:rPr>
        <w:t xml:space="preserve">נו, רק ביום 20.10.2022 </w:t>
      </w:r>
      <w:r w:rsidR="00871D65">
        <w:rPr>
          <w:rFonts w:ascii="David" w:hAnsi="David" w:hint="cs"/>
          <w:rtl/>
        </w:rPr>
        <w:t xml:space="preserve">לא נמצאה </w:t>
      </w:r>
      <w:r>
        <w:rPr>
          <w:rFonts w:ascii="David" w:hAnsi="David" w:hint="cs"/>
          <w:rtl/>
        </w:rPr>
        <w:t xml:space="preserve">התאמה </w:t>
      </w:r>
      <w:r w:rsidR="001F7131">
        <w:rPr>
          <w:rFonts w:ascii="David" w:hAnsi="David" w:hint="cs"/>
          <w:rtl/>
        </w:rPr>
        <w:t>מבחינה רפואית של המבקשת לבית האבות</w:t>
      </w:r>
      <w:r>
        <w:rPr>
          <w:rFonts w:ascii="David" w:hAnsi="David" w:hint="cs"/>
          <w:rtl/>
        </w:rPr>
        <w:t xml:space="preserve"> </w:t>
      </w:r>
      <w:r w:rsidR="00871D65">
        <w:rPr>
          <w:rFonts w:ascii="David" w:hAnsi="David" w:hint="cs"/>
          <w:rtl/>
        </w:rPr>
        <w:t xml:space="preserve">(ר' עמ' 26, 28 נספח ו' לבקשה). הקביעה אמנם השתנתה, אך הנסיבות לא הובררו (ר' עמ' 30 נספח ו' לבקשה). על כן, </w:t>
      </w:r>
      <w:r w:rsidR="001F7131">
        <w:rPr>
          <w:rFonts w:ascii="David" w:hAnsi="David" w:hint="cs"/>
          <w:rtl/>
        </w:rPr>
        <w:t xml:space="preserve">אני מורה כי מנהל העיזבון יסדיר תשלום במסלול דמי שכירות, תוך </w:t>
      </w:r>
      <w:r w:rsidR="001F7131">
        <w:rPr>
          <w:rFonts w:ascii="David" w:hAnsi="David" w:hint="cs"/>
          <w:rtl/>
        </w:rPr>
        <w:lastRenderedPageBreak/>
        <w:t>שאני יוצאת מ</w:t>
      </w:r>
      <w:r w:rsidR="00871D65">
        <w:rPr>
          <w:rFonts w:ascii="David" w:hAnsi="David" w:hint="cs"/>
          <w:rtl/>
        </w:rPr>
        <w:t xml:space="preserve">תוך </w:t>
      </w:r>
      <w:r w:rsidR="001F7131">
        <w:rPr>
          <w:rFonts w:ascii="David" w:hAnsi="David" w:hint="cs"/>
          <w:rtl/>
        </w:rPr>
        <w:t xml:space="preserve">הנחה שהמשיב 1 אינו מבקש לקבל את הפקדון שהפקיד בסך 200,000 ₪ </w:t>
      </w:r>
      <w:r w:rsidR="00871D65">
        <w:rPr>
          <w:rFonts w:ascii="David" w:hAnsi="David" w:hint="cs"/>
          <w:rtl/>
        </w:rPr>
        <w:t xml:space="preserve">בשלב זה לפחות </w:t>
      </w:r>
      <w:r w:rsidR="001F7131">
        <w:rPr>
          <w:rFonts w:ascii="David" w:hAnsi="David" w:hint="cs"/>
          <w:rtl/>
        </w:rPr>
        <w:t xml:space="preserve">(ר' סעיף 32(ב) לתשובה). </w:t>
      </w:r>
    </w:p>
    <w:p w:rsidR="00883F7A" w:rsidRPr="00883F7A" w:rsidRDefault="00883F7A" w:rsidP="00883F7A">
      <w:pPr>
        <w:pStyle w:val="ad"/>
        <w:spacing w:line="306" w:lineRule="exact"/>
        <w:ind w:left="567"/>
        <w:jc w:val="both"/>
        <w:rPr>
          <w:rFonts w:ascii="Arial" w:hAnsi="Arial" w:cs="Arial"/>
        </w:rPr>
      </w:pPr>
    </w:p>
    <w:p w:rsidR="00883F7A" w:rsidRDefault="00883F7A" w:rsidP="00821852">
      <w:pPr>
        <w:pStyle w:val="ad"/>
        <w:numPr>
          <w:ilvl w:val="0"/>
          <w:numId w:val="1"/>
        </w:numPr>
        <w:spacing w:line="306" w:lineRule="exact"/>
        <w:ind w:left="567" w:hanging="567"/>
        <w:jc w:val="both"/>
        <w:rPr>
          <w:rFonts w:ascii="David" w:hAnsi="David"/>
        </w:rPr>
      </w:pPr>
      <w:r>
        <w:rPr>
          <w:rFonts w:ascii="David" w:hAnsi="David"/>
          <w:b/>
          <w:bCs/>
          <w:rtl/>
        </w:rPr>
        <w:t>לעניין זהות מנהל העזבון</w:t>
      </w:r>
      <w:r>
        <w:rPr>
          <w:rFonts w:ascii="David" w:hAnsi="David"/>
          <w:rtl/>
        </w:rPr>
        <w:t xml:space="preserve"> – בצוואה קבע המנוח את הרב ב</w:t>
      </w:r>
      <w:r w:rsidR="00821852">
        <w:rPr>
          <w:rFonts w:ascii="David" w:hAnsi="David" w:hint="cs"/>
          <w:rtl/>
        </w:rPr>
        <w:t>'</w:t>
      </w:r>
      <w:r>
        <w:rPr>
          <w:rFonts w:ascii="David" w:hAnsi="David"/>
          <w:rtl/>
        </w:rPr>
        <w:t xml:space="preserve"> כמנהל העזבון (סעיף 11 לצוואה המאוחרת). כידוע, חוק הירושה קובע את רצון המוריש כברירת מחדל לעניין מינוי מנהל עזבון, תוך שניתן לבית המשפט שיקול דעת לפעול בצורה שונה [</w:t>
      </w:r>
      <w:r>
        <w:rPr>
          <w:rFonts w:ascii="Miriam" w:hAnsi="Miriam" w:cs="Miriam"/>
          <w:rtl/>
        </w:rPr>
        <w:t>סעיף 81 לחוק הירושה]</w:t>
      </w:r>
      <w:r>
        <w:rPr>
          <w:rFonts w:ascii="David" w:hAnsi="David"/>
          <w:rtl/>
        </w:rPr>
        <w:t>; וכפי שנקבע ב</w:t>
      </w:r>
      <w:r>
        <w:rPr>
          <w:rFonts w:ascii="Miriam" w:hAnsi="Miriam" w:cs="Miriam"/>
          <w:rtl/>
        </w:rPr>
        <w:t>בע"מ 4884/15 פלוני נ' פלוני (11.10.2015)</w:t>
      </w:r>
      <w:r>
        <w:rPr>
          <w:rFonts w:ascii="David" w:hAnsi="David"/>
          <w:rtl/>
        </w:rPr>
        <w:t>: "</w:t>
      </w:r>
      <w:r>
        <w:rPr>
          <w:rFonts w:ascii="Miriam" w:hAnsi="Miriam" w:cs="Miriam"/>
          <w:rtl/>
        </w:rPr>
        <w:t>במישור הנורמטיבי, את סמכות בית המשפט שבסיפת סעיף 81 לחוק הירושה, קרי "טעמים מיוחדים" ו"סיבות מיוחדות", יש לפרש באופן תכליתי ועל פי השכל הישר</w:t>
      </w:r>
      <w:r>
        <w:rPr>
          <w:rFonts w:ascii="David" w:hAnsi="David"/>
          <w:rtl/>
        </w:rPr>
        <w:t>".</w:t>
      </w:r>
    </w:p>
    <w:p w:rsidR="00883F7A" w:rsidRDefault="00883F7A" w:rsidP="00883F7A">
      <w:pPr>
        <w:pStyle w:val="ad"/>
        <w:spacing w:line="306" w:lineRule="exact"/>
        <w:ind w:left="567"/>
        <w:jc w:val="both"/>
        <w:rPr>
          <w:rFonts w:ascii="Arial" w:hAnsi="Arial" w:cs="Arial"/>
        </w:rPr>
      </w:pPr>
    </w:p>
    <w:p w:rsidR="00883F7A" w:rsidRDefault="00883F7A" w:rsidP="00906901">
      <w:pPr>
        <w:pStyle w:val="ad"/>
        <w:numPr>
          <w:ilvl w:val="0"/>
          <w:numId w:val="1"/>
        </w:numPr>
        <w:spacing w:line="306" w:lineRule="exact"/>
        <w:ind w:left="567" w:hanging="567"/>
        <w:jc w:val="both"/>
        <w:rPr>
          <w:rFonts w:ascii="Arial" w:hAnsi="Arial" w:cs="Arial"/>
        </w:rPr>
      </w:pPr>
      <w:r>
        <w:rPr>
          <w:rFonts w:ascii="David" w:hAnsi="David"/>
          <w:rtl/>
        </w:rPr>
        <w:t xml:space="preserve">בענייננו, שני הצדדים התעלמו מהוראתו של המנוח לעניין זה. </w:t>
      </w:r>
      <w:r w:rsidR="002D4B48">
        <w:rPr>
          <w:rFonts w:ascii="David" w:hAnsi="David" w:hint="cs"/>
          <w:rtl/>
        </w:rPr>
        <w:t xml:space="preserve">מעמדה זו, לטעמי, ניתן להבין, למצער במשתמע, על העדר </w:t>
      </w:r>
      <w:r>
        <w:rPr>
          <w:rFonts w:ascii="David" w:hAnsi="David" w:hint="cs"/>
          <w:rtl/>
        </w:rPr>
        <w:t xml:space="preserve">אמון בין היורשים הפוטנציאליים לבין מנהל העזבון, </w:t>
      </w:r>
      <w:r w:rsidR="002D4B48">
        <w:rPr>
          <w:rFonts w:ascii="David" w:hAnsi="David" w:hint="cs"/>
          <w:rtl/>
        </w:rPr>
        <w:t xml:space="preserve">מסיבות </w:t>
      </w:r>
      <w:r w:rsidR="002D4B48" w:rsidRPr="002D4B48">
        <w:rPr>
          <w:rFonts w:ascii="David" w:hAnsi="David"/>
          <w:rtl/>
        </w:rPr>
        <w:t xml:space="preserve">השמורות עמם. יש בכך </w:t>
      </w:r>
      <w:r w:rsidR="007478BB">
        <w:rPr>
          <w:rFonts w:ascii="David" w:hAnsi="David" w:hint="cs"/>
          <w:rtl/>
        </w:rPr>
        <w:t xml:space="preserve">כדי </w:t>
      </w:r>
      <w:r w:rsidR="002D4B48" w:rsidRPr="002D4B48">
        <w:rPr>
          <w:rFonts w:ascii="David" w:hAnsi="David"/>
          <w:rtl/>
        </w:rPr>
        <w:t xml:space="preserve">להקים </w:t>
      </w:r>
      <w:r w:rsidR="002D4B48">
        <w:rPr>
          <w:rFonts w:ascii="David" w:hAnsi="David" w:hint="cs"/>
          <w:rtl/>
        </w:rPr>
        <w:t>"</w:t>
      </w:r>
      <w:r w:rsidR="002D4B48" w:rsidRPr="002D4B48">
        <w:rPr>
          <w:rFonts w:ascii="David" w:hAnsi="David"/>
          <w:rtl/>
        </w:rPr>
        <w:t>טעם מיוחד</w:t>
      </w:r>
      <w:r w:rsidR="002D4B48">
        <w:rPr>
          <w:rFonts w:ascii="David" w:hAnsi="David" w:hint="cs"/>
          <w:rtl/>
        </w:rPr>
        <w:t xml:space="preserve">" לאי מינויו של הרב בבצ'יק. </w:t>
      </w:r>
    </w:p>
    <w:p w:rsidR="00883F7A" w:rsidRPr="007478BB" w:rsidRDefault="00883F7A" w:rsidP="00883F7A">
      <w:pPr>
        <w:pStyle w:val="ad"/>
        <w:spacing w:line="306" w:lineRule="exact"/>
        <w:ind w:left="567"/>
        <w:jc w:val="both"/>
        <w:rPr>
          <w:rFonts w:ascii="Arial" w:hAnsi="Arial" w:cs="Arial"/>
        </w:rPr>
      </w:pPr>
    </w:p>
    <w:p w:rsidR="002D4B48" w:rsidRPr="002D4B48" w:rsidRDefault="002D4B48" w:rsidP="00821852">
      <w:pPr>
        <w:pStyle w:val="ad"/>
        <w:numPr>
          <w:ilvl w:val="0"/>
          <w:numId w:val="1"/>
        </w:numPr>
        <w:spacing w:line="306" w:lineRule="exact"/>
        <w:ind w:left="567" w:hanging="567"/>
        <w:jc w:val="both"/>
        <w:rPr>
          <w:rFonts w:ascii="Arial" w:hAnsi="Arial" w:cs="Arial"/>
        </w:rPr>
      </w:pPr>
      <w:r>
        <w:rPr>
          <w:rFonts w:ascii="David" w:hAnsi="David" w:hint="cs"/>
          <w:rtl/>
        </w:rPr>
        <w:t>המבקשת הציעה לתפקיד את מר ש</w:t>
      </w:r>
      <w:r w:rsidR="00821852">
        <w:rPr>
          <w:rFonts w:ascii="David" w:hAnsi="David" w:hint="cs"/>
          <w:rtl/>
        </w:rPr>
        <w:t>.</w:t>
      </w:r>
      <w:r>
        <w:rPr>
          <w:rFonts w:ascii="David" w:hAnsi="David" w:hint="cs"/>
          <w:rtl/>
        </w:rPr>
        <w:t>פ</w:t>
      </w:r>
      <w:r w:rsidR="00821852">
        <w:rPr>
          <w:rFonts w:ascii="David" w:hAnsi="David" w:hint="cs"/>
          <w:rtl/>
        </w:rPr>
        <w:t xml:space="preserve"> </w:t>
      </w:r>
      <w:r>
        <w:rPr>
          <w:rFonts w:ascii="David" w:hAnsi="David" w:hint="cs"/>
          <w:rtl/>
        </w:rPr>
        <w:t>ולחלופין את בא כוחה, עו"ד שוב, ואילו המשיבים 3-1 התנגדו למינוי מי מהמנהלים המוצעים, וככל שימצא בית המשפט למנות את עו"ד שוב, ביקשו למנות גם את עו"ד בודה, על מנת שיפעל</w:t>
      </w:r>
      <w:r w:rsidR="006751D8">
        <w:rPr>
          <w:rFonts w:ascii="David" w:hAnsi="David" w:hint="cs"/>
          <w:rtl/>
        </w:rPr>
        <w:t xml:space="preserve">ו במשותף. </w:t>
      </w:r>
      <w:r>
        <w:rPr>
          <w:rFonts w:ascii="David" w:hAnsi="David" w:hint="cs"/>
          <w:rtl/>
        </w:rPr>
        <w:t xml:space="preserve"> </w:t>
      </w:r>
    </w:p>
    <w:p w:rsidR="002D4B48" w:rsidRPr="002D4B48" w:rsidRDefault="002D4B48" w:rsidP="002D4B48">
      <w:pPr>
        <w:pStyle w:val="ad"/>
        <w:rPr>
          <w:rFonts w:ascii="David" w:hAnsi="David"/>
          <w:rtl/>
        </w:rPr>
      </w:pPr>
    </w:p>
    <w:p w:rsidR="001F7131" w:rsidRPr="00C54FBD" w:rsidRDefault="001F7131" w:rsidP="0095183E">
      <w:pPr>
        <w:pStyle w:val="ad"/>
        <w:numPr>
          <w:ilvl w:val="0"/>
          <w:numId w:val="1"/>
        </w:numPr>
        <w:spacing w:line="306" w:lineRule="exact"/>
        <w:ind w:left="567" w:hanging="567"/>
        <w:jc w:val="both"/>
        <w:rPr>
          <w:rFonts w:ascii="Arial" w:hAnsi="Arial" w:cs="Arial"/>
          <w:rtl/>
        </w:rPr>
      </w:pPr>
      <w:r w:rsidRPr="001F7131">
        <w:rPr>
          <w:rFonts w:ascii="David" w:hAnsi="David" w:hint="cs"/>
          <w:rtl/>
        </w:rPr>
        <w:t xml:space="preserve">כידוע, בית המשפט לא קשור בהצעת היורשים הפוטנציאליים </w:t>
      </w:r>
      <w:r w:rsidRPr="001F7131">
        <w:rPr>
          <w:rFonts w:ascii="David" w:hAnsi="David"/>
          <w:rtl/>
        </w:rPr>
        <w:t>למינוי מנהל עזבון.</w:t>
      </w:r>
      <w:r>
        <w:rPr>
          <w:rFonts w:ascii="David" w:hAnsi="David" w:hint="cs"/>
          <w:rtl/>
        </w:rPr>
        <w:t xml:space="preserve"> </w:t>
      </w:r>
      <w:r w:rsidR="00856883">
        <w:rPr>
          <w:rFonts w:ascii="David" w:hAnsi="David" w:hint="cs"/>
          <w:rtl/>
        </w:rPr>
        <w:t>עוד נקבע בפסיקה, כי:</w:t>
      </w:r>
      <w:r w:rsidRPr="001F7131">
        <w:rPr>
          <w:rFonts w:ascii="David" w:hAnsi="David"/>
          <w:rtl/>
        </w:rPr>
        <w:t xml:space="preserve"> "</w:t>
      </w:r>
      <w:r w:rsidRPr="001F7131">
        <w:rPr>
          <w:rFonts w:ascii="Miriam" w:hAnsi="Miriam" w:cs="Miriam"/>
          <w:rtl/>
        </w:rPr>
        <w:t>אם ישנם חילוקי דעות בין היורשים על פי דין לבין הזוכה ע</w:t>
      </w:r>
      <w:r w:rsidRPr="00C54FBD">
        <w:rPr>
          <w:rFonts w:ascii="Miriam" w:hAnsi="Miriam" w:cs="Miriam"/>
          <w:rtl/>
        </w:rPr>
        <w:t>ל פי הצוואה, בוודאי צודק למנות מנהל עזבון ניטראלי, ...</w:t>
      </w:r>
      <w:r w:rsidRPr="00C54FBD">
        <w:rPr>
          <w:rFonts w:ascii="David" w:hAnsi="David" w:hint="cs"/>
          <w:rtl/>
        </w:rPr>
        <w:t>" [</w:t>
      </w:r>
      <w:r w:rsidRPr="00C54FBD">
        <w:rPr>
          <w:rFonts w:ascii="Miriam" w:hAnsi="Miriam" w:cs="Miriam"/>
          <w:rtl/>
        </w:rPr>
        <w:t>בר"ע 206/70 ישיבת פורת יוסף בישראל נ' חומי, פ"ד כה(1) 57 (1971)</w:t>
      </w:r>
      <w:r w:rsidR="00ED160B" w:rsidRPr="00C54FBD">
        <w:rPr>
          <w:rFonts w:ascii="Miriam" w:hAnsi="Miriam" w:cs="Miriam"/>
          <w:rtl/>
        </w:rPr>
        <w:t>; ר' גם ת"ע (ת"א) 7457</w:t>
      </w:r>
      <w:r w:rsidR="00ED160B" w:rsidRPr="0095183E">
        <w:rPr>
          <w:rFonts w:ascii="Miriam" w:hAnsi="Miriam" w:cs="Miriam"/>
          <w:rtl/>
        </w:rPr>
        <w:t>/96 מנדל נ' לרר שולמן (</w:t>
      </w:r>
      <w:r w:rsidR="002E131A" w:rsidRPr="0095183E">
        <w:rPr>
          <w:rFonts w:ascii="Miriam" w:hAnsi="Miriam" w:cs="Miriam"/>
          <w:rtl/>
        </w:rPr>
        <w:t>20.7.1999</w:t>
      </w:r>
      <w:r w:rsidR="00ED160B" w:rsidRPr="0095183E">
        <w:rPr>
          <w:rFonts w:ascii="Miriam" w:hAnsi="Miriam" w:cs="Miriam"/>
          <w:rtl/>
        </w:rPr>
        <w:t>)</w:t>
      </w:r>
      <w:r w:rsidR="0095183E" w:rsidRPr="0095183E">
        <w:rPr>
          <w:rFonts w:ascii="Miriam" w:hAnsi="Miriam" w:cs="Miriam"/>
          <w:rtl/>
        </w:rPr>
        <w:t>; ע"א 511/62 נהרי נ' רודנקו ואח', פ"ד יז 2702 (1963)</w:t>
      </w:r>
      <w:r w:rsidRPr="00C54FBD">
        <w:rPr>
          <w:rFonts w:ascii="David" w:hAnsi="David" w:hint="cs"/>
          <w:rtl/>
        </w:rPr>
        <w:t xml:space="preserve">] </w:t>
      </w:r>
      <w:r w:rsidR="0095183E">
        <w:rPr>
          <w:rFonts w:ascii="David" w:hAnsi="David" w:hint="cs"/>
          <w:rtl/>
        </w:rPr>
        <w:t>.</w:t>
      </w:r>
    </w:p>
    <w:p w:rsidR="001F7131" w:rsidRPr="001F7131" w:rsidRDefault="001F7131" w:rsidP="001F7131">
      <w:pPr>
        <w:pStyle w:val="ad"/>
        <w:rPr>
          <w:rFonts w:ascii="David" w:hAnsi="David"/>
          <w:strike/>
          <w:rtl/>
        </w:rPr>
      </w:pPr>
    </w:p>
    <w:p w:rsidR="007478BB" w:rsidRPr="007478BB" w:rsidRDefault="00C54FBD" w:rsidP="00883F7A">
      <w:pPr>
        <w:pStyle w:val="ad"/>
        <w:numPr>
          <w:ilvl w:val="0"/>
          <w:numId w:val="1"/>
        </w:numPr>
        <w:spacing w:line="306" w:lineRule="exact"/>
        <w:ind w:left="567" w:hanging="567"/>
        <w:jc w:val="both"/>
        <w:rPr>
          <w:rFonts w:ascii="Arial" w:hAnsi="Arial" w:cs="Arial"/>
          <w:strike/>
        </w:rPr>
      </w:pPr>
      <w:r w:rsidRPr="00190381">
        <w:rPr>
          <w:rFonts w:ascii="David" w:hAnsi="David" w:hint="cs"/>
          <w:rtl/>
        </w:rPr>
        <w:t xml:space="preserve">בענייננו, מתעורר לכל הפחות ספק </w:t>
      </w:r>
      <w:r w:rsidR="001F7131" w:rsidRPr="00190381">
        <w:rPr>
          <w:rFonts w:ascii="David" w:hAnsi="David" w:hint="cs"/>
          <w:rtl/>
        </w:rPr>
        <w:t xml:space="preserve">כי המנהלים המוצעים אינם ניטראלים </w:t>
      </w:r>
      <w:r w:rsidR="000B70F0" w:rsidRPr="00190381">
        <w:rPr>
          <w:rFonts w:ascii="David" w:hAnsi="David" w:hint="cs"/>
          <w:rtl/>
        </w:rPr>
        <w:t>(</w:t>
      </w:r>
      <w:r w:rsidR="00C919D9" w:rsidRPr="00190381">
        <w:rPr>
          <w:rFonts w:ascii="David" w:hAnsi="David" w:hint="cs"/>
          <w:rtl/>
        </w:rPr>
        <w:t>מעוניינים ב</w:t>
      </w:r>
      <w:r w:rsidR="000B70F0" w:rsidRPr="00190381">
        <w:rPr>
          <w:rFonts w:ascii="David" w:hAnsi="David" w:hint="cs"/>
          <w:rtl/>
        </w:rPr>
        <w:t>מכירת הדירה</w:t>
      </w:r>
      <w:r w:rsidR="00C919D9" w:rsidRPr="00190381">
        <w:rPr>
          <w:rFonts w:ascii="David" w:hAnsi="David" w:hint="cs"/>
          <w:rtl/>
        </w:rPr>
        <w:t xml:space="preserve"> עוד בטרם התבררה המחלוקת בנוגע לתקפותן של הצוואות</w:t>
      </w:r>
      <w:r w:rsidR="000B70F0" w:rsidRPr="00190381">
        <w:rPr>
          <w:rFonts w:ascii="David" w:hAnsi="David" w:hint="cs"/>
          <w:rtl/>
        </w:rPr>
        <w:t xml:space="preserve">) </w:t>
      </w:r>
      <w:r w:rsidR="001F7131" w:rsidRPr="00190381">
        <w:rPr>
          <w:rFonts w:ascii="David" w:hAnsi="David" w:hint="cs"/>
          <w:rtl/>
        </w:rPr>
        <w:t xml:space="preserve">(ר' למשל </w:t>
      </w:r>
      <w:r w:rsidR="00871D65" w:rsidRPr="00190381">
        <w:rPr>
          <w:rFonts w:ascii="David" w:hAnsi="David" w:hint="cs"/>
          <w:rtl/>
        </w:rPr>
        <w:t>עמ' 34</w:t>
      </w:r>
      <w:r w:rsidR="000B70F0" w:rsidRPr="00190381">
        <w:rPr>
          <w:rFonts w:ascii="David" w:hAnsi="David" w:hint="cs"/>
          <w:rtl/>
        </w:rPr>
        <w:t xml:space="preserve">, 37, 46 </w:t>
      </w:r>
      <w:r w:rsidR="001F7131" w:rsidRPr="00190381">
        <w:rPr>
          <w:rFonts w:ascii="David" w:hAnsi="David" w:hint="cs"/>
          <w:rtl/>
        </w:rPr>
        <w:t>נספח</w:t>
      </w:r>
      <w:r w:rsidR="00871D65" w:rsidRPr="00190381">
        <w:rPr>
          <w:rFonts w:ascii="David" w:hAnsi="David" w:hint="cs"/>
          <w:rtl/>
        </w:rPr>
        <w:t xml:space="preserve"> ו'</w:t>
      </w:r>
      <w:r w:rsidR="000B70F0" w:rsidRPr="00190381">
        <w:rPr>
          <w:rFonts w:ascii="David" w:hAnsi="David" w:hint="cs"/>
          <w:rtl/>
        </w:rPr>
        <w:t xml:space="preserve"> לבקשה</w:t>
      </w:r>
      <w:r w:rsidR="001F7131" w:rsidRPr="00190381">
        <w:rPr>
          <w:rFonts w:ascii="David" w:hAnsi="David" w:hint="cs"/>
          <w:rtl/>
        </w:rPr>
        <w:t>)</w:t>
      </w:r>
      <w:r w:rsidRPr="00190381">
        <w:rPr>
          <w:rFonts w:ascii="David" w:hAnsi="David" w:hint="cs"/>
          <w:rtl/>
        </w:rPr>
        <w:t>.</w:t>
      </w:r>
      <w:r w:rsidR="001F7131" w:rsidRPr="00190381">
        <w:rPr>
          <w:rFonts w:ascii="David" w:hAnsi="David" w:hint="cs"/>
          <w:rtl/>
        </w:rPr>
        <w:t xml:space="preserve"> </w:t>
      </w:r>
    </w:p>
    <w:p w:rsidR="008D110E" w:rsidRPr="007478BB" w:rsidRDefault="008D110E" w:rsidP="007478BB">
      <w:pPr>
        <w:pStyle w:val="ad"/>
        <w:rPr>
          <w:rFonts w:ascii="David" w:hAnsi="David"/>
          <w:rtl/>
        </w:rPr>
      </w:pPr>
    </w:p>
    <w:p w:rsidR="007478BB" w:rsidRPr="007478BB" w:rsidRDefault="00C54FBD" w:rsidP="007478BB">
      <w:pPr>
        <w:pStyle w:val="ad"/>
        <w:spacing w:line="306" w:lineRule="exact"/>
        <w:ind w:left="567"/>
        <w:jc w:val="both"/>
        <w:rPr>
          <w:rFonts w:ascii="Arial" w:hAnsi="Arial" w:cs="Arial"/>
          <w:strike/>
        </w:rPr>
      </w:pPr>
      <w:r w:rsidRPr="00190381">
        <w:rPr>
          <w:rFonts w:ascii="David" w:hAnsi="David" w:hint="cs"/>
          <w:rtl/>
        </w:rPr>
        <w:t>בנסיבות אלה</w:t>
      </w:r>
      <w:r w:rsidR="00DE5A0E" w:rsidRPr="00190381">
        <w:rPr>
          <w:rFonts w:ascii="David" w:hAnsi="David" w:hint="cs"/>
          <w:rtl/>
        </w:rPr>
        <w:t xml:space="preserve">, </w:t>
      </w:r>
      <w:r w:rsidR="00C919D9" w:rsidRPr="00190381">
        <w:rPr>
          <w:rFonts w:ascii="David" w:hAnsi="David" w:hint="cs"/>
          <w:rtl/>
        </w:rPr>
        <w:t>הגם שמנהל עזבון נושא בתפקיד נאמנות שמוטל עליו על ידי בית המשפט, ואינו עושה דברם של היורשים או של צדדים מעוניינים אחרים [</w:t>
      </w:r>
      <w:r w:rsidR="00C919D9" w:rsidRPr="00190381">
        <w:rPr>
          <w:rFonts w:ascii="Miriam" w:hAnsi="Miriam" w:cs="Miriam"/>
          <w:rtl/>
        </w:rPr>
        <w:t>ע"א 153/77 אלואשוילי נ' סמואל, פ"ד לב(1) 627 (</w:t>
      </w:r>
      <w:r w:rsidR="00190381">
        <w:rPr>
          <w:rFonts w:ascii="Miriam" w:hAnsi="Miriam" w:cs="Miriam" w:hint="cs"/>
          <w:rtl/>
        </w:rPr>
        <w:t>1978</w:t>
      </w:r>
      <w:r w:rsidR="00C919D9" w:rsidRPr="00190381">
        <w:rPr>
          <w:rFonts w:ascii="Miriam" w:hAnsi="Miriam" w:cs="Miriam"/>
          <w:rtl/>
        </w:rPr>
        <w:t>)</w:t>
      </w:r>
      <w:r w:rsidR="00883F7A">
        <w:rPr>
          <w:rFonts w:ascii="Miriam" w:hAnsi="Miriam" w:cs="Miriam" w:hint="cs"/>
          <w:rtl/>
        </w:rPr>
        <w:t>; קראוס, דיני ירושה (מהדורת 2000, תוספת שישית) עמ' 321</w:t>
      </w:r>
      <w:r w:rsidR="00C919D9" w:rsidRPr="00190381">
        <w:rPr>
          <w:rFonts w:ascii="David" w:hAnsi="David" w:hint="cs"/>
          <w:rtl/>
        </w:rPr>
        <w:t xml:space="preserve">], </w:t>
      </w:r>
      <w:r w:rsidR="00DE5A0E" w:rsidRPr="00190381">
        <w:rPr>
          <w:rFonts w:ascii="David" w:hAnsi="David" w:hint="cs"/>
          <w:rtl/>
        </w:rPr>
        <w:t xml:space="preserve">דומני כי כהונתו ופעולתו של איזה מהמנהלים המוצעים עלולה להביא למריבות ולהתדיינויות אין קץ. </w:t>
      </w:r>
    </w:p>
    <w:p w:rsidR="007478BB" w:rsidRPr="007478BB" w:rsidRDefault="007478BB" w:rsidP="007478BB">
      <w:pPr>
        <w:pStyle w:val="ad"/>
        <w:rPr>
          <w:rFonts w:ascii="David" w:hAnsi="David"/>
          <w:rtl/>
        </w:rPr>
      </w:pPr>
    </w:p>
    <w:p w:rsidR="007478BB" w:rsidRDefault="00DE5A0E" w:rsidP="007478BB">
      <w:pPr>
        <w:pStyle w:val="ad"/>
        <w:spacing w:line="306" w:lineRule="exact"/>
        <w:ind w:left="567"/>
        <w:jc w:val="both"/>
        <w:rPr>
          <w:rFonts w:ascii="David" w:hAnsi="David"/>
          <w:rtl/>
        </w:rPr>
      </w:pPr>
      <w:r w:rsidRPr="00190381">
        <w:rPr>
          <w:rFonts w:ascii="David" w:hAnsi="David" w:hint="cs"/>
          <w:rtl/>
        </w:rPr>
        <w:t>אף לא מצאתי להורות על מינוי ב"כ הצדדים כמנהלי עיזבון בצוואת חדא</w:t>
      </w:r>
      <w:r w:rsidR="001F7400" w:rsidRPr="00190381">
        <w:rPr>
          <w:rFonts w:ascii="David" w:hAnsi="David" w:hint="cs"/>
          <w:rtl/>
        </w:rPr>
        <w:t xml:space="preserve">, שכן סבורה אני כי היה והדברים יתגלגלו ויגיעו למצב בו </w:t>
      </w:r>
      <w:r w:rsidR="00190381" w:rsidRPr="00190381">
        <w:rPr>
          <w:rFonts w:ascii="David" w:hAnsi="David" w:hint="cs"/>
          <w:rtl/>
        </w:rPr>
        <w:t>י</w:t>
      </w:r>
      <w:r w:rsidR="001F7400" w:rsidRPr="00190381">
        <w:rPr>
          <w:rFonts w:ascii="David" w:hAnsi="David" w:hint="cs"/>
          <w:rtl/>
        </w:rPr>
        <w:t>עמוד על הפרק ה</w:t>
      </w:r>
      <w:r w:rsidR="00190381" w:rsidRPr="00190381">
        <w:rPr>
          <w:rFonts w:ascii="David" w:hAnsi="David" w:hint="cs"/>
          <w:rtl/>
        </w:rPr>
        <w:t>צורך במכירת הדירה, עלולים ב"כ הצדדים להיות במצב של ניגוד עניינים. ודוק, הכלל של ניגוד עניינים אוסר על עצם ההימצאות במצב בו עלול להיווצר ניגוד עניינים, וזאת על מנת "למנוע את הרע בטרם יארע" [</w:t>
      </w:r>
      <w:r w:rsidR="00190381" w:rsidRPr="00190381">
        <w:rPr>
          <w:rFonts w:ascii="Miriam" w:hAnsi="Miriam" w:cs="Miriam"/>
          <w:rtl/>
        </w:rPr>
        <w:t>מאמרו של א. ברק, ניגוד אינטרסים במינוי תפקיד, משפטים י' 11 (1980)</w:t>
      </w:r>
      <w:r w:rsidR="00190381" w:rsidRPr="00190381">
        <w:rPr>
          <w:rFonts w:ascii="David" w:hAnsi="David" w:hint="cs"/>
          <w:rtl/>
        </w:rPr>
        <w:t>].</w:t>
      </w:r>
    </w:p>
    <w:p w:rsidR="008D110E" w:rsidRDefault="008D110E" w:rsidP="007478BB">
      <w:pPr>
        <w:pStyle w:val="ad"/>
        <w:spacing w:line="306" w:lineRule="exact"/>
        <w:ind w:left="567"/>
        <w:jc w:val="both"/>
        <w:rPr>
          <w:rFonts w:ascii="David" w:hAnsi="David"/>
          <w:rtl/>
        </w:rPr>
      </w:pPr>
    </w:p>
    <w:p w:rsidR="001F7131" w:rsidRPr="00190381" w:rsidRDefault="007478BB" w:rsidP="007478BB">
      <w:pPr>
        <w:pStyle w:val="ad"/>
        <w:numPr>
          <w:ilvl w:val="0"/>
          <w:numId w:val="1"/>
        </w:numPr>
        <w:spacing w:line="306" w:lineRule="exact"/>
        <w:ind w:left="567" w:hanging="567"/>
        <w:jc w:val="both"/>
        <w:rPr>
          <w:rFonts w:ascii="Arial" w:hAnsi="Arial" w:cs="Arial"/>
          <w:strike/>
        </w:rPr>
      </w:pPr>
      <w:r>
        <w:rPr>
          <w:rFonts w:ascii="David" w:hAnsi="David" w:hint="cs"/>
          <w:rtl/>
        </w:rPr>
        <w:t xml:space="preserve">לאור כל האמור לעיל, </w:t>
      </w:r>
      <w:r w:rsidR="001F7131" w:rsidRPr="00190381">
        <w:rPr>
          <w:rFonts w:ascii="David" w:hAnsi="David" w:hint="cs"/>
          <w:rtl/>
        </w:rPr>
        <w:t xml:space="preserve">אני מוצאת לנכון להורות על מינוי מנהל עזבון ניטראלי. </w:t>
      </w:r>
    </w:p>
    <w:p w:rsidR="001F7131" w:rsidRPr="007478BB" w:rsidRDefault="001F7131" w:rsidP="001F7131">
      <w:pPr>
        <w:rPr>
          <w:rFonts w:ascii="Arial" w:hAnsi="Arial" w:cs="Arial"/>
          <w:strike/>
          <w:rtl/>
        </w:rPr>
      </w:pPr>
    </w:p>
    <w:p w:rsidR="001F7131" w:rsidRDefault="001F7131" w:rsidP="001F7131">
      <w:pPr>
        <w:rPr>
          <w:rFonts w:ascii="David" w:hAnsi="David"/>
          <w:b/>
          <w:bCs/>
          <w:u w:val="single"/>
          <w:rtl/>
        </w:rPr>
      </w:pPr>
      <w:r w:rsidRPr="001F7131">
        <w:rPr>
          <w:rFonts w:ascii="David" w:hAnsi="David"/>
          <w:b/>
          <w:bCs/>
          <w:u w:val="single"/>
          <w:rtl/>
        </w:rPr>
        <w:lastRenderedPageBreak/>
        <w:t>סוף דבר</w:t>
      </w:r>
    </w:p>
    <w:p w:rsidR="001F7131" w:rsidRPr="001F7131" w:rsidRDefault="001F7131" w:rsidP="001F7131">
      <w:pPr>
        <w:spacing w:line="306" w:lineRule="exact"/>
        <w:jc w:val="both"/>
        <w:rPr>
          <w:rFonts w:ascii="David" w:hAnsi="David"/>
        </w:rPr>
      </w:pPr>
    </w:p>
    <w:p w:rsidR="001F7131" w:rsidRPr="001F7131" w:rsidRDefault="001F7131" w:rsidP="001F7131">
      <w:pPr>
        <w:pStyle w:val="ad"/>
        <w:numPr>
          <w:ilvl w:val="0"/>
          <w:numId w:val="1"/>
        </w:numPr>
        <w:spacing w:line="306" w:lineRule="exact"/>
        <w:ind w:left="567" w:hanging="567"/>
        <w:jc w:val="both"/>
        <w:rPr>
          <w:rFonts w:ascii="David" w:hAnsi="David"/>
          <w:rtl/>
        </w:rPr>
      </w:pPr>
      <w:r w:rsidRPr="001F7131">
        <w:rPr>
          <w:rFonts w:ascii="David" w:hAnsi="David"/>
          <w:rtl/>
        </w:rPr>
        <w:t>לפיכך אני קובעת כדלקמן:</w:t>
      </w:r>
    </w:p>
    <w:p w:rsidR="001F7131" w:rsidRDefault="001F7131" w:rsidP="001F7131">
      <w:pPr>
        <w:pStyle w:val="ad"/>
        <w:rPr>
          <w:rFonts w:ascii="David" w:hAnsi="David"/>
        </w:rPr>
      </w:pPr>
    </w:p>
    <w:p w:rsidR="001F7131" w:rsidRDefault="001F7131" w:rsidP="001F7131">
      <w:pPr>
        <w:pStyle w:val="ad"/>
        <w:numPr>
          <w:ilvl w:val="0"/>
          <w:numId w:val="4"/>
        </w:numPr>
        <w:spacing w:line="306" w:lineRule="exact"/>
        <w:jc w:val="both"/>
        <w:rPr>
          <w:rFonts w:ascii="David" w:hAnsi="David"/>
        </w:rPr>
      </w:pPr>
      <w:r>
        <w:rPr>
          <w:rFonts w:ascii="David" w:hAnsi="David"/>
          <w:rtl/>
        </w:rPr>
        <w:t xml:space="preserve">הבקשה למינוי מנהל עזבון זמני </w:t>
      </w:r>
      <w:r>
        <w:rPr>
          <w:rFonts w:ascii="David" w:hAnsi="David" w:hint="cs"/>
          <w:rtl/>
        </w:rPr>
        <w:t xml:space="preserve">מתקבלת בחלקה. </w:t>
      </w:r>
    </w:p>
    <w:p w:rsidR="001F7131" w:rsidRDefault="001F7131" w:rsidP="001F7131">
      <w:pPr>
        <w:pStyle w:val="ad"/>
        <w:spacing w:line="306" w:lineRule="exact"/>
        <w:ind w:left="1080"/>
        <w:jc w:val="both"/>
        <w:rPr>
          <w:rFonts w:ascii="Arial" w:hAnsi="Arial" w:cs="Arial"/>
          <w:rtl/>
        </w:rPr>
      </w:pPr>
    </w:p>
    <w:p w:rsidR="007478BB" w:rsidRPr="007478BB" w:rsidRDefault="001F7131" w:rsidP="00F60AE7">
      <w:pPr>
        <w:pStyle w:val="ad"/>
        <w:numPr>
          <w:ilvl w:val="0"/>
          <w:numId w:val="4"/>
        </w:numPr>
        <w:spacing w:line="306" w:lineRule="exact"/>
        <w:jc w:val="both"/>
        <w:rPr>
          <w:rFonts w:ascii="Arial" w:hAnsi="Arial" w:cs="Arial"/>
        </w:rPr>
      </w:pPr>
      <w:r>
        <w:rPr>
          <w:rFonts w:ascii="David" w:hAnsi="David"/>
          <w:rtl/>
        </w:rPr>
        <w:t xml:space="preserve">אני </w:t>
      </w:r>
      <w:r>
        <w:rPr>
          <w:rFonts w:ascii="David" w:hAnsi="David" w:hint="cs"/>
          <w:rtl/>
        </w:rPr>
        <w:t xml:space="preserve">ממנה כמנהל עזבון זמני את עו"ד </w:t>
      </w:r>
      <w:r w:rsidR="00F60AE7">
        <w:rPr>
          <w:rFonts w:ascii="David" w:hAnsi="David" w:hint="cs"/>
          <w:rtl/>
        </w:rPr>
        <w:t xml:space="preserve">דניאל פרידנברג </w:t>
      </w:r>
      <w:r>
        <w:rPr>
          <w:rFonts w:ascii="David" w:hAnsi="David" w:hint="cs"/>
          <w:rtl/>
        </w:rPr>
        <w:t xml:space="preserve">מרח' </w:t>
      </w:r>
      <w:r w:rsidR="00F60AE7">
        <w:rPr>
          <w:rFonts w:ascii="David" w:hAnsi="David" w:hint="cs"/>
          <w:rtl/>
        </w:rPr>
        <w:t xml:space="preserve">בן גוריון 1, מגדל בסר 2, בני ברק, </w:t>
      </w:r>
      <w:r>
        <w:rPr>
          <w:rFonts w:ascii="David" w:hAnsi="David" w:hint="cs"/>
          <w:rtl/>
        </w:rPr>
        <w:t xml:space="preserve">טל' </w:t>
      </w:r>
      <w:r w:rsidR="00F60AE7">
        <w:rPr>
          <w:rFonts w:ascii="David" w:hAnsi="David" w:hint="cs"/>
          <w:rtl/>
        </w:rPr>
        <w:t>6576666</w:t>
      </w:r>
      <w:r>
        <w:rPr>
          <w:rFonts w:ascii="David" w:hAnsi="David" w:hint="cs"/>
          <w:rtl/>
        </w:rPr>
        <w:t xml:space="preserve">-03, פקס </w:t>
      </w:r>
      <w:r w:rsidR="00F60AE7">
        <w:rPr>
          <w:rFonts w:ascii="David" w:hAnsi="David" w:hint="cs"/>
          <w:rtl/>
        </w:rPr>
        <w:t>6576644</w:t>
      </w:r>
      <w:r>
        <w:rPr>
          <w:rFonts w:ascii="David" w:hAnsi="David" w:hint="cs"/>
          <w:rtl/>
        </w:rPr>
        <w:t xml:space="preserve">-03. </w:t>
      </w:r>
    </w:p>
    <w:p w:rsidR="007478BB" w:rsidRPr="007478BB" w:rsidRDefault="007478BB" w:rsidP="007478BB">
      <w:pPr>
        <w:pStyle w:val="ad"/>
        <w:rPr>
          <w:rFonts w:ascii="David" w:hAnsi="David"/>
          <w:rtl/>
        </w:rPr>
      </w:pPr>
    </w:p>
    <w:p w:rsidR="001F7131" w:rsidRPr="001F7131" w:rsidRDefault="001F7131" w:rsidP="007478BB">
      <w:pPr>
        <w:pStyle w:val="ad"/>
        <w:spacing w:line="306" w:lineRule="exact"/>
        <w:ind w:left="1080"/>
        <w:jc w:val="both"/>
        <w:rPr>
          <w:rFonts w:ascii="Arial" w:hAnsi="Arial" w:cs="Arial"/>
        </w:rPr>
      </w:pPr>
      <w:r>
        <w:rPr>
          <w:rFonts w:ascii="David" w:hAnsi="David" w:hint="cs"/>
          <w:rtl/>
        </w:rPr>
        <w:t xml:space="preserve">עו"ד </w:t>
      </w:r>
      <w:r w:rsidR="00F60AE7">
        <w:rPr>
          <w:rFonts w:ascii="David" w:hAnsi="David" w:hint="cs"/>
          <w:rtl/>
        </w:rPr>
        <w:t>פרידנברג</w:t>
      </w:r>
      <w:r>
        <w:rPr>
          <w:rFonts w:ascii="David" w:hAnsi="David" w:hint="cs"/>
          <w:rtl/>
        </w:rPr>
        <w:t xml:space="preserve"> יודיע בתוך 7 ימים האם מקבל את המינוי, אחרת יתמנה מנהל עזבון אחר. </w:t>
      </w:r>
    </w:p>
    <w:p w:rsidR="001F7131" w:rsidRPr="007478BB" w:rsidRDefault="001F7131" w:rsidP="001F7131">
      <w:pPr>
        <w:pStyle w:val="ad"/>
        <w:rPr>
          <w:rFonts w:ascii="David" w:hAnsi="David"/>
          <w:rtl/>
        </w:rPr>
      </w:pPr>
    </w:p>
    <w:p w:rsidR="001F7131" w:rsidRPr="001F7131" w:rsidRDefault="001F7131" w:rsidP="002A3B71">
      <w:pPr>
        <w:pStyle w:val="ad"/>
        <w:numPr>
          <w:ilvl w:val="0"/>
          <w:numId w:val="4"/>
        </w:numPr>
        <w:spacing w:line="306" w:lineRule="exact"/>
        <w:jc w:val="both"/>
        <w:rPr>
          <w:rFonts w:ascii="Arial" w:hAnsi="Arial" w:cs="Arial"/>
        </w:rPr>
      </w:pPr>
      <w:r>
        <w:rPr>
          <w:rFonts w:ascii="David" w:hAnsi="David" w:hint="cs"/>
          <w:rtl/>
        </w:rPr>
        <w:t>אני מורה למנהל העזבון ל</w:t>
      </w:r>
      <w:r w:rsidR="002A3B71">
        <w:rPr>
          <w:rFonts w:ascii="David" w:hAnsi="David" w:hint="cs"/>
          <w:rtl/>
        </w:rPr>
        <w:t xml:space="preserve">כנס את כספי העיזבון בחשבון אחד, לייחד מתוכם </w:t>
      </w:r>
      <w:r>
        <w:rPr>
          <w:rFonts w:ascii="David" w:hAnsi="David" w:hint="cs"/>
          <w:rtl/>
        </w:rPr>
        <w:t>סך של 500,000 ₪ למימוש ההוראה בסעיף 5 לצוואה המאוחרת (ככל שת</w:t>
      </w:r>
      <w:r w:rsidR="002A3B71">
        <w:rPr>
          <w:rFonts w:ascii="David" w:hAnsi="David" w:hint="cs"/>
          <w:rtl/>
        </w:rPr>
        <w:t>קבע תקפותה</w:t>
      </w:r>
      <w:r>
        <w:rPr>
          <w:rFonts w:ascii="David" w:hAnsi="David" w:hint="cs"/>
          <w:rtl/>
        </w:rPr>
        <w:t xml:space="preserve">) ולאחר מכן להקים </w:t>
      </w:r>
      <w:r>
        <w:rPr>
          <w:rFonts w:ascii="David" w:hAnsi="David"/>
          <w:rtl/>
        </w:rPr>
        <w:t xml:space="preserve">הוראת קבע </w:t>
      </w:r>
      <w:r>
        <w:rPr>
          <w:rFonts w:ascii="David" w:hAnsi="David" w:hint="cs"/>
          <w:rtl/>
        </w:rPr>
        <w:t>לצורך תשלום השהייה בבית האבות טובי העיר במסלול דמי שכירות.</w:t>
      </w:r>
    </w:p>
    <w:p w:rsidR="001F7131" w:rsidRPr="002A3B71" w:rsidRDefault="001F7131" w:rsidP="001F7131">
      <w:pPr>
        <w:pStyle w:val="ad"/>
        <w:rPr>
          <w:rFonts w:ascii="David" w:hAnsi="David"/>
          <w:rtl/>
        </w:rPr>
      </w:pPr>
    </w:p>
    <w:p w:rsidR="001F7131" w:rsidRPr="001F7131" w:rsidRDefault="001F7131" w:rsidP="001F7131">
      <w:pPr>
        <w:pStyle w:val="ad"/>
        <w:numPr>
          <w:ilvl w:val="0"/>
          <w:numId w:val="4"/>
        </w:numPr>
        <w:spacing w:line="306" w:lineRule="exact"/>
        <w:jc w:val="both"/>
        <w:rPr>
          <w:rFonts w:ascii="Arial" w:hAnsi="Arial" w:cs="Arial"/>
        </w:rPr>
      </w:pPr>
      <w:r>
        <w:rPr>
          <w:rFonts w:ascii="David" w:hAnsi="David" w:hint="cs"/>
          <w:rtl/>
        </w:rPr>
        <w:t xml:space="preserve">אני מורה כי הפקדון בסך 200,000 ₪  שהופקד מטעם המשיב 1 לטובת בית האבות יהא בדין קדימה ויושב אליו מתוך העיזבון לאחר שתוכרע שאלת תוקפן של הצוואות. </w:t>
      </w:r>
    </w:p>
    <w:p w:rsidR="001F7131" w:rsidRPr="001F7131" w:rsidRDefault="001F7131" w:rsidP="001F7131">
      <w:pPr>
        <w:pStyle w:val="ad"/>
        <w:rPr>
          <w:rFonts w:ascii="David" w:hAnsi="David"/>
          <w:rtl/>
        </w:rPr>
      </w:pPr>
    </w:p>
    <w:p w:rsidR="00ED160B" w:rsidRPr="00ED160B" w:rsidRDefault="000B70F0" w:rsidP="000B70F0">
      <w:pPr>
        <w:pStyle w:val="ad"/>
        <w:numPr>
          <w:ilvl w:val="0"/>
          <w:numId w:val="4"/>
        </w:numPr>
        <w:spacing w:line="306" w:lineRule="exact"/>
        <w:jc w:val="both"/>
        <w:rPr>
          <w:rFonts w:ascii="David" w:hAnsi="David"/>
        </w:rPr>
      </w:pPr>
      <w:r>
        <w:rPr>
          <w:rFonts w:ascii="David" w:hAnsi="David" w:hint="cs"/>
          <w:rtl/>
        </w:rPr>
        <w:t>למען הספק ספק, ח</w:t>
      </w:r>
      <w:r w:rsidR="00ED160B" w:rsidRPr="00ED160B">
        <w:rPr>
          <w:rFonts w:ascii="David" w:hAnsi="David"/>
          <w:rtl/>
        </w:rPr>
        <w:t>וב נטען של המבקשת בסך 100,000 ₪</w:t>
      </w:r>
      <w:r>
        <w:rPr>
          <w:rFonts w:ascii="David" w:hAnsi="David" w:hint="cs"/>
          <w:rtl/>
        </w:rPr>
        <w:t xml:space="preserve">, ככל שקיים, </w:t>
      </w:r>
      <w:r w:rsidR="00ED160B" w:rsidRPr="00ED160B">
        <w:rPr>
          <w:rFonts w:ascii="David" w:hAnsi="David"/>
          <w:rtl/>
        </w:rPr>
        <w:t xml:space="preserve">ישולם ממקורותיה </w:t>
      </w:r>
      <w:r>
        <w:rPr>
          <w:rFonts w:ascii="David" w:hAnsi="David" w:hint="cs"/>
          <w:rtl/>
        </w:rPr>
        <w:t xml:space="preserve">של המבקשת </w:t>
      </w:r>
      <w:r w:rsidR="00ED160B" w:rsidRPr="00ED160B">
        <w:rPr>
          <w:rFonts w:ascii="David" w:hAnsi="David"/>
          <w:rtl/>
        </w:rPr>
        <w:t>ולא מכספי העזבון</w:t>
      </w:r>
      <w:r w:rsidR="00ED160B">
        <w:rPr>
          <w:rFonts w:ascii="David" w:hAnsi="David" w:hint="cs"/>
          <w:rtl/>
        </w:rPr>
        <w:t>.</w:t>
      </w:r>
    </w:p>
    <w:p w:rsidR="00ED160B" w:rsidRPr="00ED160B" w:rsidRDefault="00ED160B" w:rsidP="00ED160B">
      <w:pPr>
        <w:pStyle w:val="ad"/>
        <w:rPr>
          <w:rFonts w:ascii="David" w:hAnsi="David"/>
          <w:rtl/>
        </w:rPr>
      </w:pPr>
    </w:p>
    <w:p w:rsidR="001F7131" w:rsidRPr="000B70F0" w:rsidRDefault="001F7131" w:rsidP="001F7131">
      <w:pPr>
        <w:pStyle w:val="ad"/>
        <w:numPr>
          <w:ilvl w:val="0"/>
          <w:numId w:val="4"/>
        </w:numPr>
        <w:spacing w:line="306" w:lineRule="exact"/>
        <w:jc w:val="both"/>
        <w:rPr>
          <w:rFonts w:ascii="Arial" w:hAnsi="Arial" w:cs="Arial"/>
        </w:rPr>
      </w:pPr>
      <w:r>
        <w:rPr>
          <w:rFonts w:ascii="David" w:hAnsi="David"/>
          <w:rtl/>
        </w:rPr>
        <w:t>לאור התוצאה אליה הגעתי</w:t>
      </w:r>
      <w:r>
        <w:rPr>
          <w:rFonts w:ascii="David" w:hAnsi="David" w:hint="cs"/>
          <w:rtl/>
        </w:rPr>
        <w:t xml:space="preserve"> ישא כל צד בהוצאותיו. </w:t>
      </w:r>
    </w:p>
    <w:p w:rsidR="000B70F0" w:rsidRPr="000B70F0" w:rsidRDefault="000B70F0" w:rsidP="000B70F0">
      <w:pPr>
        <w:pStyle w:val="ad"/>
        <w:rPr>
          <w:rFonts w:ascii="Arial" w:hAnsi="Arial" w:cs="Arial"/>
          <w:rtl/>
        </w:rPr>
      </w:pPr>
    </w:p>
    <w:p w:rsidR="000B70F0" w:rsidRPr="000B70F0" w:rsidRDefault="000B70F0" w:rsidP="00673CF0">
      <w:pPr>
        <w:pStyle w:val="ad"/>
        <w:numPr>
          <w:ilvl w:val="0"/>
          <w:numId w:val="1"/>
        </w:numPr>
        <w:spacing w:line="306" w:lineRule="exact"/>
        <w:ind w:left="567" w:hanging="567"/>
        <w:jc w:val="both"/>
        <w:rPr>
          <w:rFonts w:ascii="David" w:hAnsi="David"/>
        </w:rPr>
      </w:pPr>
      <w:r w:rsidRPr="000B70F0">
        <w:rPr>
          <w:rFonts w:ascii="David" w:hAnsi="David"/>
          <w:rtl/>
        </w:rPr>
        <w:t>פסק הדין ניתן לפרסום בהשמטת שמות ופרטים מזהים.</w:t>
      </w:r>
    </w:p>
    <w:p w:rsidR="001F7131" w:rsidRDefault="001F7131" w:rsidP="001F7131">
      <w:pPr>
        <w:pStyle w:val="ad"/>
        <w:rPr>
          <w:rFonts w:ascii="David" w:hAnsi="David"/>
          <w:rtl/>
        </w:rPr>
      </w:pPr>
    </w:p>
    <w:p w:rsidR="00F60AE7" w:rsidRDefault="00F60AE7" w:rsidP="000B70F0">
      <w:pPr>
        <w:pStyle w:val="ad"/>
        <w:numPr>
          <w:ilvl w:val="0"/>
          <w:numId w:val="1"/>
        </w:numPr>
        <w:spacing w:line="306" w:lineRule="exact"/>
        <w:ind w:left="567" w:hanging="567"/>
        <w:jc w:val="both"/>
        <w:rPr>
          <w:rFonts w:ascii="David" w:hAnsi="David"/>
        </w:rPr>
      </w:pPr>
      <w:r w:rsidRPr="00F60AE7">
        <w:rPr>
          <w:rFonts w:ascii="David" w:hAnsi="David" w:hint="cs"/>
          <w:b/>
          <w:bCs/>
          <w:rtl/>
        </w:rPr>
        <w:t>ת.פ</w:t>
      </w:r>
      <w:r>
        <w:rPr>
          <w:rFonts w:ascii="David" w:hAnsi="David" w:hint="cs"/>
          <w:rtl/>
        </w:rPr>
        <w:t xml:space="preserve"> (הודעת עו"ד פרידנברג) בעוד שבוע. </w:t>
      </w:r>
    </w:p>
    <w:p w:rsidR="00F60AE7" w:rsidRPr="00673CF0" w:rsidRDefault="00F60AE7" w:rsidP="00F60AE7">
      <w:pPr>
        <w:pStyle w:val="ad"/>
        <w:spacing w:line="306" w:lineRule="exact"/>
        <w:ind w:left="567"/>
        <w:jc w:val="both"/>
        <w:rPr>
          <w:rFonts w:ascii="David" w:hAnsi="David"/>
        </w:rPr>
      </w:pPr>
    </w:p>
    <w:p w:rsidR="001F7131" w:rsidRPr="000B70F0" w:rsidRDefault="001F7131" w:rsidP="000B70F0">
      <w:pPr>
        <w:pStyle w:val="ad"/>
        <w:numPr>
          <w:ilvl w:val="0"/>
          <w:numId w:val="1"/>
        </w:numPr>
        <w:spacing w:line="306" w:lineRule="exact"/>
        <w:ind w:left="567" w:hanging="567"/>
        <w:jc w:val="both"/>
        <w:rPr>
          <w:rFonts w:ascii="David" w:hAnsi="David"/>
        </w:rPr>
      </w:pPr>
      <w:r w:rsidRPr="000B70F0">
        <w:rPr>
          <w:rFonts w:ascii="David" w:hAnsi="David"/>
          <w:rtl/>
        </w:rPr>
        <w:t xml:space="preserve">המזכירות תשלח את פסק הדין </w:t>
      </w:r>
      <w:r w:rsidR="00F60AE7">
        <w:rPr>
          <w:rFonts w:ascii="David" w:hAnsi="David" w:hint="cs"/>
          <w:rtl/>
        </w:rPr>
        <w:t xml:space="preserve">לצדדים ולעו"ד </w:t>
      </w:r>
      <w:r w:rsidR="007478BB">
        <w:rPr>
          <w:rFonts w:ascii="David" w:hAnsi="David" w:hint="cs"/>
          <w:rtl/>
        </w:rPr>
        <w:t xml:space="preserve">דניאל </w:t>
      </w:r>
      <w:r w:rsidR="00F60AE7">
        <w:rPr>
          <w:rFonts w:ascii="David" w:hAnsi="David" w:hint="cs"/>
          <w:rtl/>
        </w:rPr>
        <w:t xml:space="preserve">פרידנברג </w:t>
      </w:r>
      <w:r w:rsidRPr="000B70F0">
        <w:rPr>
          <w:rFonts w:ascii="David" w:hAnsi="David"/>
          <w:rtl/>
        </w:rPr>
        <w:t xml:space="preserve">ותסגור את התיק. </w:t>
      </w:r>
    </w:p>
    <w:p w:rsidR="004F777B" w:rsidRPr="00F60AE7" w:rsidRDefault="004F777B">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ט' סיוון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29 מאי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106EDF">
      <w:pPr>
        <w:spacing w:line="360" w:lineRule="auto"/>
        <w:ind w:left="3600" w:firstLine="720"/>
        <w:jc w:val="both"/>
      </w:pPr>
      <w:sdt>
        <w:sdtPr>
          <w:rPr>
            <w:rtl/>
          </w:rPr>
          <w:alias w:val="MergeField"/>
          <w:tag w:val="1237"/>
          <w:id w:val="-1312327236"/>
        </w:sdtPr>
        <w:sdtEndPr/>
        <w:sdtContent>
          <w:r w:rsidR="00821852">
            <w:drawing>
              <wp:inline distT="0" distB="0" distL="0" distR="0" wp14:editId="50D07946">
                <wp:extent cx="1343025" cy="9810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43025" cy="981074"/>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sectPr w:rsidR="002914D6"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EDF" w:rsidRDefault="00106EDF">
      <w:r>
        <w:separator/>
      </w:r>
    </w:p>
  </w:endnote>
  <w:endnote w:type="continuationSeparator" w:id="0">
    <w:p w:rsidR="00106EDF" w:rsidRDefault="0010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F30A09">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F30A09">
      <w:rPr>
        <w:rStyle w:val="ab"/>
        <w:rtl/>
      </w:rPr>
      <w:t>11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EDF" w:rsidRDefault="00106EDF">
      <w:r>
        <w:separator/>
      </w:r>
    </w:p>
  </w:footnote>
  <w:footnote w:type="continuationSeparator" w:id="0">
    <w:p w:rsidR="00106EDF" w:rsidRDefault="00106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106EDF" w:rsidP="00821852">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ת"ע</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9035-04-23</w:t>
              </w:r>
            </w:sdtContent>
          </w:sdt>
          <w:r w:rsidR="00011212">
            <w:rPr>
              <w:b/>
              <w:bCs/>
              <w:noProof w:val="0"/>
              <w:sz w:val="26"/>
              <w:szCs w:val="26"/>
              <w:rtl/>
            </w:rPr>
            <w:t xml:space="preserve"> </w:t>
          </w:r>
          <w:sdt>
            <w:sdtPr>
              <w:rPr>
                <w:rtl/>
              </w:rPr>
              <w:alias w:val="1172"/>
              <w:tag w:val="1172"/>
              <w:id w:val="-673653942"/>
              <w:text w:multiLine="1"/>
            </w:sdtPr>
            <w:sdtEndPr/>
            <w:sdtContent>
              <w:r w:rsidR="00BD18F5">
                <w:rPr>
                  <w:b/>
                  <w:bCs/>
                  <w:noProof w:val="0"/>
                  <w:sz w:val="26"/>
                  <w:szCs w:val="26"/>
                  <w:rtl/>
                </w:rPr>
                <w:t>ד</w:t>
              </w:r>
              <w:r w:rsidR="00821852">
                <w:rPr>
                  <w:rFonts w:hint="cs"/>
                  <w:b/>
                  <w:bCs/>
                  <w:noProof w:val="0"/>
                  <w:sz w:val="26"/>
                  <w:szCs w:val="26"/>
                  <w:rtl/>
                </w:rPr>
                <w:t>'</w:t>
              </w:r>
              <w:r w:rsidR="00BD18F5">
                <w:rPr>
                  <w:b/>
                  <w:bCs/>
                  <w:noProof w:val="0"/>
                  <w:sz w:val="26"/>
                  <w:szCs w:val="26"/>
                  <w:rtl/>
                </w:rPr>
                <w:t xml:space="preserve"> נ' ד</w:t>
              </w:r>
              <w:r w:rsidR="00821852">
                <w:rPr>
                  <w:rFonts w:hint="cs"/>
                  <w:b/>
                  <w:bCs/>
                  <w:noProof w:val="0"/>
                  <w:sz w:val="26"/>
                  <w:szCs w:val="26"/>
                  <w:rtl/>
                </w:rPr>
                <w:t xml:space="preserve">' </w:t>
              </w:r>
              <w:r w:rsidR="00BD18F5">
                <w:rPr>
                  <w:b/>
                  <w:bCs/>
                  <w:noProof w:val="0"/>
                  <w:sz w:val="26"/>
                  <w:szCs w:val="26"/>
                  <w:rtl/>
                </w:rPr>
                <w:t>ואח'</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F3FAA"/>
    <w:multiLevelType w:val="hybridMultilevel"/>
    <w:tmpl w:val="B8148E4E"/>
    <w:lvl w:ilvl="0" w:tplc="D58AA058">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9CE466A"/>
    <w:multiLevelType w:val="hybridMultilevel"/>
    <w:tmpl w:val="B8148E4E"/>
    <w:lvl w:ilvl="0" w:tplc="D58AA058">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BE97A95"/>
    <w:multiLevelType w:val="hybridMultilevel"/>
    <w:tmpl w:val="23B4288E"/>
    <w:lvl w:ilvl="0" w:tplc="748ED6DA">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15:restartNumberingAfterBreak="0">
    <w:nsid w:val="1E5714D6"/>
    <w:multiLevelType w:val="hybridMultilevel"/>
    <w:tmpl w:val="07582D5E"/>
    <w:lvl w:ilvl="0" w:tplc="FCA015A2">
      <w:start w:val="1"/>
      <w:numFmt w:val="hebrew1"/>
      <w:lvlText w:val="%1."/>
      <w:lvlJc w:val="left"/>
      <w:pPr>
        <w:ind w:left="1080" w:hanging="360"/>
      </w:pPr>
      <w:rPr>
        <w:rFonts w:ascii="David" w:hAnsi="David" w:cs="David"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287B22DD"/>
    <w:multiLevelType w:val="hybridMultilevel"/>
    <w:tmpl w:val="23B4288E"/>
    <w:lvl w:ilvl="0" w:tplc="748ED6DA">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15:restartNumberingAfterBreak="0">
    <w:nsid w:val="2CE469D0"/>
    <w:multiLevelType w:val="hybridMultilevel"/>
    <w:tmpl w:val="ABB85F50"/>
    <w:lvl w:ilvl="0" w:tplc="D5583E48">
      <w:start w:val="1"/>
      <w:numFmt w:val="decimal"/>
      <w:lvlText w:val="%1."/>
      <w:lvlJc w:val="left"/>
      <w:pPr>
        <w:ind w:left="720" w:hanging="360"/>
      </w:pPr>
      <w:rPr>
        <w:rFonts w:ascii="David" w:hAnsi="David" w:cs="David" w:hint="default"/>
        <w:strike w:val="0"/>
        <w:dstrike w:val="0"/>
        <w:u w:val="none"/>
        <w:effect w:val="none"/>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92B650A"/>
    <w:multiLevelType w:val="hybridMultilevel"/>
    <w:tmpl w:val="AF2002E8"/>
    <w:lvl w:ilvl="0" w:tplc="B9D490B4">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15:restartNumberingAfterBreak="0">
    <w:nsid w:val="3C250C03"/>
    <w:multiLevelType w:val="hybridMultilevel"/>
    <w:tmpl w:val="AB6601A6"/>
    <w:lvl w:ilvl="0" w:tplc="6396C7B2">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EB55D58"/>
    <w:multiLevelType w:val="hybridMultilevel"/>
    <w:tmpl w:val="55A4CC52"/>
    <w:lvl w:ilvl="0" w:tplc="07F6D1EE">
      <w:start w:val="1"/>
      <w:numFmt w:val="decimal"/>
      <w:lvlText w:val="%1."/>
      <w:lvlJc w:val="left"/>
      <w:pPr>
        <w:ind w:left="720" w:hanging="360"/>
      </w:pPr>
      <w:rPr>
        <w:rFonts w:ascii="David" w:hAnsi="David" w:cs="David" w:hint="default"/>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19C19FE"/>
    <w:multiLevelType w:val="hybridMultilevel"/>
    <w:tmpl w:val="55A4CC52"/>
    <w:lvl w:ilvl="0" w:tplc="07F6D1EE">
      <w:start w:val="1"/>
      <w:numFmt w:val="decimal"/>
      <w:lvlText w:val="%1."/>
      <w:lvlJc w:val="left"/>
      <w:pPr>
        <w:ind w:left="720" w:hanging="360"/>
      </w:pPr>
      <w:rPr>
        <w:rFonts w:ascii="David" w:hAnsi="David" w:cs="David" w:hint="default"/>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E605253"/>
    <w:multiLevelType w:val="hybridMultilevel"/>
    <w:tmpl w:val="998614A2"/>
    <w:lvl w:ilvl="0" w:tplc="EE6AE90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63FC05AC"/>
    <w:multiLevelType w:val="hybridMultilevel"/>
    <w:tmpl w:val="23B4288E"/>
    <w:lvl w:ilvl="0" w:tplc="748ED6DA">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2" w15:restartNumberingAfterBreak="0">
    <w:nsid w:val="64F852F5"/>
    <w:multiLevelType w:val="hybridMultilevel"/>
    <w:tmpl w:val="A2C2744C"/>
    <w:lvl w:ilvl="0" w:tplc="59FA3074">
      <w:start w:val="1"/>
      <w:numFmt w:val="hebrew1"/>
      <w:lvlText w:val="%1."/>
      <w:lvlJc w:val="left"/>
      <w:pPr>
        <w:ind w:left="720" w:hanging="360"/>
      </w:pPr>
      <w:rPr>
        <w:rFonts w:cs="Times New Roman"/>
        <w:szCs w:val="24"/>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F896157E">
      <w:start w:val="1"/>
      <w:numFmt w:val="decimal"/>
      <w:lvlText w:val="%4."/>
      <w:lvlJc w:val="left"/>
      <w:pPr>
        <w:ind w:left="2880" w:hanging="360"/>
      </w:pPr>
      <w:rPr>
        <w:rFonts w:cs="Times New Roman"/>
        <w:b w:val="0"/>
        <w:bCs w:val="0"/>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6D216072"/>
    <w:multiLevelType w:val="hybridMultilevel"/>
    <w:tmpl w:val="62943F92"/>
    <w:lvl w:ilvl="0" w:tplc="F9B2D72E">
      <w:start w:val="1"/>
      <w:numFmt w:val="decimal"/>
      <w:lvlText w:val="%1."/>
      <w:lvlJc w:val="left"/>
      <w:pPr>
        <w:ind w:left="720" w:hanging="360"/>
      </w:pPr>
    </w:lvl>
    <w:lvl w:ilvl="1" w:tplc="AE5ED05C">
      <w:start w:val="1"/>
      <w:numFmt w:val="lowerLetter"/>
      <w:lvlText w:val="%2."/>
      <w:lvlJc w:val="left"/>
      <w:pPr>
        <w:ind w:left="1440" w:hanging="360"/>
      </w:pPr>
    </w:lvl>
    <w:lvl w:ilvl="2" w:tplc="044E7F9C">
      <w:start w:val="1"/>
      <w:numFmt w:val="lowerRoman"/>
      <w:lvlText w:val="%3."/>
      <w:lvlJc w:val="right"/>
      <w:pPr>
        <w:ind w:left="2160" w:hanging="180"/>
      </w:pPr>
    </w:lvl>
    <w:lvl w:ilvl="3" w:tplc="17A46EC0">
      <w:start w:val="1"/>
      <w:numFmt w:val="decimal"/>
      <w:lvlText w:val="%4."/>
      <w:lvlJc w:val="left"/>
      <w:pPr>
        <w:ind w:left="2880" w:hanging="360"/>
      </w:pPr>
    </w:lvl>
    <w:lvl w:ilvl="4" w:tplc="1E2CE084">
      <w:start w:val="1"/>
      <w:numFmt w:val="lowerLetter"/>
      <w:lvlText w:val="%5."/>
      <w:lvlJc w:val="left"/>
      <w:pPr>
        <w:ind w:left="3600" w:hanging="360"/>
      </w:pPr>
    </w:lvl>
    <w:lvl w:ilvl="5" w:tplc="C128C678">
      <w:start w:val="1"/>
      <w:numFmt w:val="lowerRoman"/>
      <w:lvlText w:val="%6."/>
      <w:lvlJc w:val="right"/>
      <w:pPr>
        <w:ind w:left="4320" w:hanging="180"/>
      </w:pPr>
    </w:lvl>
    <w:lvl w:ilvl="6" w:tplc="A4BC3862">
      <w:start w:val="1"/>
      <w:numFmt w:val="decimal"/>
      <w:lvlText w:val="%7."/>
      <w:lvlJc w:val="left"/>
      <w:pPr>
        <w:ind w:left="5040" w:hanging="360"/>
      </w:pPr>
    </w:lvl>
    <w:lvl w:ilvl="7" w:tplc="532058A2">
      <w:start w:val="1"/>
      <w:numFmt w:val="lowerLetter"/>
      <w:lvlText w:val="%8."/>
      <w:lvlJc w:val="left"/>
      <w:pPr>
        <w:ind w:left="5760" w:hanging="360"/>
      </w:pPr>
    </w:lvl>
    <w:lvl w:ilvl="8" w:tplc="AD066C0C">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1"/>
  </w:num>
  <w:num w:numId="9">
    <w:abstractNumId w:val="2"/>
  </w:num>
  <w:num w:numId="10">
    <w:abstractNumId w:val="5"/>
  </w:num>
  <w:num w:numId="11">
    <w:abstractNumId w:val="9"/>
  </w:num>
  <w:num w:numId="12">
    <w:abstractNumId w:val="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8"/>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91A82"/>
    <w:rsid w:val="000A5F3D"/>
    <w:rsid w:val="000B70F0"/>
    <w:rsid w:val="000F3862"/>
    <w:rsid w:val="001014B3"/>
    <w:rsid w:val="00106EDF"/>
    <w:rsid w:val="00112016"/>
    <w:rsid w:val="001356AE"/>
    <w:rsid w:val="00144D0E"/>
    <w:rsid w:val="0015287A"/>
    <w:rsid w:val="0017239E"/>
    <w:rsid w:val="00186181"/>
    <w:rsid w:val="0018762E"/>
    <w:rsid w:val="00190381"/>
    <w:rsid w:val="001A0AF6"/>
    <w:rsid w:val="001A7385"/>
    <w:rsid w:val="001E08B5"/>
    <w:rsid w:val="001F7131"/>
    <w:rsid w:val="001F7400"/>
    <w:rsid w:val="00202621"/>
    <w:rsid w:val="00265648"/>
    <w:rsid w:val="002662CF"/>
    <w:rsid w:val="0028054F"/>
    <w:rsid w:val="002914D6"/>
    <w:rsid w:val="00291AA9"/>
    <w:rsid w:val="002A3B71"/>
    <w:rsid w:val="002D4B48"/>
    <w:rsid w:val="002E131A"/>
    <w:rsid w:val="002E7955"/>
    <w:rsid w:val="002F50A4"/>
    <w:rsid w:val="002F5307"/>
    <w:rsid w:val="00302C54"/>
    <w:rsid w:val="00316C2B"/>
    <w:rsid w:val="00324B9C"/>
    <w:rsid w:val="00390378"/>
    <w:rsid w:val="0039494F"/>
    <w:rsid w:val="00417B01"/>
    <w:rsid w:val="004304A8"/>
    <w:rsid w:val="00431ACE"/>
    <w:rsid w:val="004416A8"/>
    <w:rsid w:val="00452423"/>
    <w:rsid w:val="004847BB"/>
    <w:rsid w:val="004A3446"/>
    <w:rsid w:val="004B588E"/>
    <w:rsid w:val="004C2A7C"/>
    <w:rsid w:val="004C3740"/>
    <w:rsid w:val="004F777B"/>
    <w:rsid w:val="00550BE0"/>
    <w:rsid w:val="00576622"/>
    <w:rsid w:val="005C439C"/>
    <w:rsid w:val="00647ADA"/>
    <w:rsid w:val="00655319"/>
    <w:rsid w:val="00666802"/>
    <w:rsid w:val="00673CF0"/>
    <w:rsid w:val="006751D8"/>
    <w:rsid w:val="0067675D"/>
    <w:rsid w:val="006B4499"/>
    <w:rsid w:val="006C0D62"/>
    <w:rsid w:val="006C2666"/>
    <w:rsid w:val="006C4051"/>
    <w:rsid w:val="006D5A63"/>
    <w:rsid w:val="00716BF4"/>
    <w:rsid w:val="007478BB"/>
    <w:rsid w:val="0076308B"/>
    <w:rsid w:val="00773095"/>
    <w:rsid w:val="00780250"/>
    <w:rsid w:val="007C06BA"/>
    <w:rsid w:val="007C1077"/>
    <w:rsid w:val="007C6BD7"/>
    <w:rsid w:val="007E6E98"/>
    <w:rsid w:val="00821852"/>
    <w:rsid w:val="00822AA5"/>
    <w:rsid w:val="00824C19"/>
    <w:rsid w:val="00844491"/>
    <w:rsid w:val="00856883"/>
    <w:rsid w:val="00871D65"/>
    <w:rsid w:val="00882C18"/>
    <w:rsid w:val="00883F7A"/>
    <w:rsid w:val="0088529E"/>
    <w:rsid w:val="00894421"/>
    <w:rsid w:val="008B6729"/>
    <w:rsid w:val="008D110E"/>
    <w:rsid w:val="00906901"/>
    <w:rsid w:val="0091072C"/>
    <w:rsid w:val="009108D7"/>
    <w:rsid w:val="0094787C"/>
    <w:rsid w:val="0095183E"/>
    <w:rsid w:val="0097321A"/>
    <w:rsid w:val="00973B16"/>
    <w:rsid w:val="009E6570"/>
    <w:rsid w:val="00A10983"/>
    <w:rsid w:val="00A435EF"/>
    <w:rsid w:val="00A5209D"/>
    <w:rsid w:val="00A661D5"/>
    <w:rsid w:val="00B0769E"/>
    <w:rsid w:val="00B109D9"/>
    <w:rsid w:val="00B123D2"/>
    <w:rsid w:val="00B14E51"/>
    <w:rsid w:val="00B17138"/>
    <w:rsid w:val="00B80CD8"/>
    <w:rsid w:val="00B83DA5"/>
    <w:rsid w:val="00BD0152"/>
    <w:rsid w:val="00BD18F5"/>
    <w:rsid w:val="00BD5B6B"/>
    <w:rsid w:val="00C13D07"/>
    <w:rsid w:val="00C1659B"/>
    <w:rsid w:val="00C30B5E"/>
    <w:rsid w:val="00C40239"/>
    <w:rsid w:val="00C54FBD"/>
    <w:rsid w:val="00C613FF"/>
    <w:rsid w:val="00C71BC0"/>
    <w:rsid w:val="00C91523"/>
    <w:rsid w:val="00C919D9"/>
    <w:rsid w:val="00C931BD"/>
    <w:rsid w:val="00CC1504"/>
    <w:rsid w:val="00CC799A"/>
    <w:rsid w:val="00CE1340"/>
    <w:rsid w:val="00CF380B"/>
    <w:rsid w:val="00D03427"/>
    <w:rsid w:val="00D30500"/>
    <w:rsid w:val="00D358FE"/>
    <w:rsid w:val="00D54B3A"/>
    <w:rsid w:val="00D64214"/>
    <w:rsid w:val="00D84CD4"/>
    <w:rsid w:val="00D97795"/>
    <w:rsid w:val="00DE5A0E"/>
    <w:rsid w:val="00E45C89"/>
    <w:rsid w:val="00E5427A"/>
    <w:rsid w:val="00E56B43"/>
    <w:rsid w:val="00E765CB"/>
    <w:rsid w:val="00E77CF8"/>
    <w:rsid w:val="00E9298F"/>
    <w:rsid w:val="00EC07C3"/>
    <w:rsid w:val="00ED0D5B"/>
    <w:rsid w:val="00ED160B"/>
    <w:rsid w:val="00EF7F80"/>
    <w:rsid w:val="00F066F1"/>
    <w:rsid w:val="00F30A09"/>
    <w:rsid w:val="00F47B4A"/>
    <w:rsid w:val="00F50E07"/>
    <w:rsid w:val="00F60AE7"/>
    <w:rsid w:val="00F706EB"/>
    <w:rsid w:val="00FC3D4E"/>
    <w:rsid w:val="00FC575D"/>
    <w:rsid w:val="00FF415D"/>
    <w:rsid w:val="00FF684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6C76008-B4C6-425F-921A-A493CE73F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390378"/>
    <w:pPr>
      <w:ind w:left="720"/>
      <w:contextualSpacing/>
    </w:pPr>
  </w:style>
  <w:style w:type="character" w:styleId="Hyperlink">
    <w:name w:val="Hyperlink"/>
    <w:basedOn w:val="a0"/>
    <w:uiPriority w:val="99"/>
    <w:semiHidden/>
    <w:unhideWhenUsed/>
    <w:rsid w:val="00417B01"/>
    <w:rPr>
      <w:color w:val="0000FF"/>
      <w:u w:val="single"/>
    </w:rPr>
  </w:style>
  <w:style w:type="paragraph" w:customStyle="1" w:styleId="1">
    <w:name w:val="פיסקת רשימה1"/>
    <w:basedOn w:val="a"/>
    <w:qFormat/>
    <w:rsid w:val="001723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213201">
      <w:bodyDiv w:val="1"/>
      <w:marLeft w:val="0"/>
      <w:marRight w:val="0"/>
      <w:marTop w:val="0"/>
      <w:marBottom w:val="0"/>
      <w:divBdr>
        <w:top w:val="none" w:sz="0" w:space="0" w:color="auto"/>
        <w:left w:val="none" w:sz="0" w:space="0" w:color="auto"/>
        <w:bottom w:val="none" w:sz="0" w:space="0" w:color="auto"/>
        <w:right w:val="none" w:sz="0" w:space="0" w:color="auto"/>
      </w:divBdr>
    </w:div>
    <w:div w:id="547690937">
      <w:bodyDiv w:val="1"/>
      <w:marLeft w:val="0"/>
      <w:marRight w:val="0"/>
      <w:marTop w:val="0"/>
      <w:marBottom w:val="0"/>
      <w:divBdr>
        <w:top w:val="none" w:sz="0" w:space="0" w:color="auto"/>
        <w:left w:val="none" w:sz="0" w:space="0" w:color="auto"/>
        <w:bottom w:val="none" w:sz="0" w:space="0" w:color="auto"/>
        <w:right w:val="none" w:sz="0" w:space="0" w:color="auto"/>
      </w:divBdr>
    </w:div>
    <w:div w:id="594358902">
      <w:bodyDiv w:val="1"/>
      <w:marLeft w:val="0"/>
      <w:marRight w:val="0"/>
      <w:marTop w:val="0"/>
      <w:marBottom w:val="0"/>
      <w:divBdr>
        <w:top w:val="none" w:sz="0" w:space="0" w:color="auto"/>
        <w:left w:val="none" w:sz="0" w:space="0" w:color="auto"/>
        <w:bottom w:val="none" w:sz="0" w:space="0" w:color="auto"/>
        <w:right w:val="none" w:sz="0" w:space="0" w:color="auto"/>
      </w:divBdr>
    </w:div>
    <w:div w:id="658462154">
      <w:bodyDiv w:val="1"/>
      <w:marLeft w:val="0"/>
      <w:marRight w:val="0"/>
      <w:marTop w:val="0"/>
      <w:marBottom w:val="0"/>
      <w:divBdr>
        <w:top w:val="none" w:sz="0" w:space="0" w:color="auto"/>
        <w:left w:val="none" w:sz="0" w:space="0" w:color="auto"/>
        <w:bottom w:val="none" w:sz="0" w:space="0" w:color="auto"/>
        <w:right w:val="none" w:sz="0" w:space="0" w:color="auto"/>
      </w:divBdr>
    </w:div>
    <w:div w:id="897470663">
      <w:bodyDiv w:val="1"/>
      <w:marLeft w:val="0"/>
      <w:marRight w:val="0"/>
      <w:marTop w:val="0"/>
      <w:marBottom w:val="0"/>
      <w:divBdr>
        <w:top w:val="none" w:sz="0" w:space="0" w:color="auto"/>
        <w:left w:val="none" w:sz="0" w:space="0" w:color="auto"/>
        <w:bottom w:val="none" w:sz="0" w:space="0" w:color="auto"/>
        <w:right w:val="none" w:sz="0" w:space="0" w:color="auto"/>
      </w:divBdr>
    </w:div>
    <w:div w:id="1069881074">
      <w:bodyDiv w:val="1"/>
      <w:marLeft w:val="0"/>
      <w:marRight w:val="0"/>
      <w:marTop w:val="0"/>
      <w:marBottom w:val="0"/>
      <w:divBdr>
        <w:top w:val="none" w:sz="0" w:space="0" w:color="auto"/>
        <w:left w:val="none" w:sz="0" w:space="0" w:color="auto"/>
        <w:bottom w:val="none" w:sz="0" w:space="0" w:color="auto"/>
        <w:right w:val="none" w:sz="0" w:space="0" w:color="auto"/>
      </w:divBdr>
    </w:div>
    <w:div w:id="121951234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70767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B43D42"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435A10"/>
    <w:rsid w:val="006D467C"/>
    <w:rsid w:val="00A32E59"/>
    <w:rsid w:val="00A97411"/>
    <w:rsid w:val="00B43D4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3680</Words>
  <Characters>18404</Characters>
  <Application>Microsoft Office Word</Application>
  <DocSecurity>0</DocSecurity>
  <Lines>153</Lines>
  <Paragraphs>44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2023-05-24T14:41:00Z</cp:lastPrinted>
  <dcterms:created xsi:type="dcterms:W3CDTF">2023-06-04T11:53:00Z</dcterms:created>
  <dcterms:modified xsi:type="dcterms:W3CDTF">2023-06-04T11:53:00Z</dcterms:modified>
</cp:coreProperties>
</file>